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BB" w:rsidRDefault="00DE61BB" w:rsidP="00DE61BB">
      <w:pPr>
        <w:spacing w:afterLines="50" w:after="156" w:line="440" w:lineRule="exact"/>
        <w:jc w:val="center"/>
        <w:rPr>
          <w:rFonts w:ascii="黑体" w:eastAsia="黑体" w:hAnsi="黑体"/>
          <w:sz w:val="32"/>
          <w:szCs w:val="32"/>
        </w:rPr>
      </w:pPr>
      <w:r>
        <w:rPr>
          <w:rFonts w:ascii="黑体" w:eastAsia="黑体" w:hAnsi="黑体" w:hint="eastAsia"/>
          <w:sz w:val="32"/>
          <w:szCs w:val="32"/>
        </w:rPr>
        <w:t>关于参加教育部</w:t>
      </w:r>
      <w:r>
        <w:rPr>
          <w:rFonts w:ascii="黑体" w:eastAsia="黑体" w:hAnsi="宋体" w:cs="宋体" w:hint="eastAsia"/>
          <w:kern w:val="0"/>
          <w:sz w:val="32"/>
          <w:szCs w:val="32"/>
        </w:rPr>
        <w:t>第十</w:t>
      </w:r>
      <w:r w:rsidR="008311E7">
        <w:rPr>
          <w:rFonts w:ascii="黑体" w:eastAsia="黑体" w:hAnsi="宋体" w:cs="宋体" w:hint="eastAsia"/>
          <w:kern w:val="0"/>
          <w:sz w:val="32"/>
          <w:szCs w:val="32"/>
        </w:rPr>
        <w:t>六</w:t>
      </w:r>
      <w:r>
        <w:rPr>
          <w:rFonts w:ascii="黑体" w:eastAsia="黑体" w:hAnsi="宋体" w:cs="宋体" w:hint="eastAsia"/>
          <w:kern w:val="0"/>
          <w:sz w:val="32"/>
          <w:szCs w:val="32"/>
        </w:rPr>
        <w:t>届全国多媒体课件大赛</w:t>
      </w:r>
      <w:r>
        <w:rPr>
          <w:rFonts w:ascii="黑体" w:eastAsia="黑体" w:hAnsi="黑体" w:hint="eastAsia"/>
          <w:sz w:val="32"/>
          <w:szCs w:val="32"/>
        </w:rPr>
        <w:t>的通知</w:t>
      </w:r>
    </w:p>
    <w:p w:rsidR="00DE61BB" w:rsidRDefault="00DE61BB" w:rsidP="00DE61BB">
      <w:pPr>
        <w:spacing w:line="300" w:lineRule="auto"/>
        <w:rPr>
          <w:rFonts w:ascii="宋体" w:hAnsi="宋体"/>
          <w:sz w:val="28"/>
          <w:szCs w:val="28"/>
        </w:rPr>
      </w:pPr>
      <w:r>
        <w:rPr>
          <w:rFonts w:ascii="宋体" w:hAnsi="宋体" w:hint="eastAsia"/>
          <w:sz w:val="28"/>
          <w:szCs w:val="28"/>
        </w:rPr>
        <w:t>各院、部：</w:t>
      </w:r>
    </w:p>
    <w:p w:rsidR="00DE61BB" w:rsidRDefault="00DE61BB" w:rsidP="00DE61BB">
      <w:pPr>
        <w:spacing w:afterLines="50" w:after="156" w:line="300" w:lineRule="auto"/>
        <w:ind w:firstLineChars="200" w:firstLine="560"/>
        <w:rPr>
          <w:rFonts w:ascii="宋体" w:hAnsi="宋体"/>
          <w:sz w:val="28"/>
          <w:szCs w:val="28"/>
        </w:rPr>
      </w:pPr>
      <w:r>
        <w:rPr>
          <w:rFonts w:ascii="宋体" w:hAnsi="宋体" w:hint="eastAsia"/>
          <w:sz w:val="28"/>
          <w:szCs w:val="28"/>
        </w:rPr>
        <w:t>为促进我校教育信息化建设，深入推动教育技术在本科教学中的全面应用，提高我校教师多媒体课件</w:t>
      </w:r>
      <w:proofErr w:type="gramStart"/>
      <w:r>
        <w:rPr>
          <w:rFonts w:ascii="宋体" w:hAnsi="宋体" w:hint="eastAsia"/>
          <w:sz w:val="28"/>
          <w:szCs w:val="28"/>
        </w:rPr>
        <w:t>和微课的</w:t>
      </w:r>
      <w:proofErr w:type="gramEnd"/>
      <w:r>
        <w:rPr>
          <w:rFonts w:ascii="宋体" w:hAnsi="宋体" w:hint="eastAsia"/>
          <w:sz w:val="28"/>
          <w:szCs w:val="28"/>
        </w:rPr>
        <w:t>制作水平和应用能力，促进我校在线课程及微课程建设，根据</w:t>
      </w:r>
      <w:r w:rsidR="00FC14C8" w:rsidRPr="00FC14C8">
        <w:rPr>
          <w:rFonts w:ascii="宋体" w:hAnsi="宋体" w:hint="eastAsia"/>
          <w:sz w:val="28"/>
          <w:szCs w:val="28"/>
        </w:rPr>
        <w:t>中国教育发展战略学会教育信息化专业委员会《关于举办第十六届全国多媒体课件大赛的通知》（</w:t>
      </w:r>
      <w:bookmarkStart w:id="0" w:name="OLE_LINK3"/>
      <w:bookmarkStart w:id="1" w:name="OLE_LINK4"/>
      <w:r w:rsidR="00FC14C8" w:rsidRPr="00FC14C8">
        <w:rPr>
          <w:rFonts w:ascii="宋体" w:hAnsi="宋体" w:hint="eastAsia"/>
          <w:sz w:val="28"/>
          <w:szCs w:val="28"/>
        </w:rPr>
        <w:t>专委会〔2016〕7号</w:t>
      </w:r>
      <w:bookmarkEnd w:id="0"/>
      <w:bookmarkEnd w:id="1"/>
      <w:r>
        <w:rPr>
          <w:rFonts w:ascii="宋体" w:hAnsi="宋体" w:hint="eastAsia"/>
          <w:sz w:val="28"/>
          <w:szCs w:val="28"/>
        </w:rPr>
        <w:t>，见附件1），教务处组织我校教师统一参加第十</w:t>
      </w:r>
      <w:r w:rsidR="00FC14C8">
        <w:rPr>
          <w:rFonts w:ascii="宋体" w:hAnsi="宋体" w:hint="eastAsia"/>
          <w:sz w:val="28"/>
          <w:szCs w:val="28"/>
        </w:rPr>
        <w:t>六</w:t>
      </w:r>
      <w:r>
        <w:rPr>
          <w:rFonts w:ascii="宋体" w:hAnsi="宋体" w:hint="eastAsia"/>
          <w:sz w:val="28"/>
          <w:szCs w:val="28"/>
        </w:rPr>
        <w:t>届全国多媒体课件大赛。</w:t>
      </w:r>
    </w:p>
    <w:p w:rsidR="00DE61BB" w:rsidRDefault="00DE61BB" w:rsidP="00DE61BB">
      <w:pPr>
        <w:spacing w:afterLines="50" w:after="156" w:line="300" w:lineRule="auto"/>
        <w:ind w:firstLineChars="200" w:firstLine="560"/>
        <w:rPr>
          <w:rFonts w:ascii="宋体" w:hAnsi="宋体"/>
          <w:sz w:val="28"/>
          <w:szCs w:val="28"/>
        </w:rPr>
      </w:pPr>
      <w:r>
        <w:rPr>
          <w:rFonts w:ascii="宋体" w:hAnsi="宋体" w:hint="eastAsia"/>
          <w:sz w:val="28"/>
          <w:szCs w:val="28"/>
        </w:rPr>
        <w:t>请各学院教学院长安排和组织有关教师参加。</w:t>
      </w:r>
    </w:p>
    <w:p w:rsidR="00DE61BB" w:rsidRDefault="00DE61BB" w:rsidP="00DE61BB">
      <w:pPr>
        <w:spacing w:afterLines="50" w:after="156" w:line="300" w:lineRule="auto"/>
        <w:ind w:firstLineChars="200" w:firstLine="560"/>
        <w:rPr>
          <w:rFonts w:ascii="宋体" w:hAnsi="宋体"/>
          <w:sz w:val="28"/>
          <w:szCs w:val="28"/>
        </w:rPr>
      </w:pPr>
      <w:r>
        <w:rPr>
          <w:rFonts w:ascii="宋体" w:hAnsi="宋体" w:hint="eastAsia"/>
          <w:sz w:val="28"/>
          <w:szCs w:val="28"/>
        </w:rPr>
        <w:t>参赛日程及注意事项如下：</w:t>
      </w:r>
    </w:p>
    <w:p w:rsidR="00DE61BB" w:rsidRDefault="00DE61BB" w:rsidP="00DE61BB">
      <w:pPr>
        <w:spacing w:afterLines="50" w:after="156" w:line="300" w:lineRule="auto"/>
        <w:ind w:firstLineChars="200" w:firstLine="560"/>
        <w:rPr>
          <w:rFonts w:ascii="宋体" w:hAnsi="宋体"/>
          <w:sz w:val="28"/>
          <w:szCs w:val="28"/>
        </w:rPr>
      </w:pPr>
      <w:r>
        <w:rPr>
          <w:rFonts w:ascii="宋体" w:hAnsi="宋体" w:hint="eastAsia"/>
          <w:sz w:val="28"/>
          <w:szCs w:val="28"/>
        </w:rPr>
        <w:t>一、大赛报名：</w:t>
      </w:r>
    </w:p>
    <w:p w:rsidR="00DE61BB" w:rsidRDefault="00DE61BB" w:rsidP="00FC14C8">
      <w:pPr>
        <w:rPr>
          <w:rFonts w:ascii="宋体" w:hAnsi="宋体"/>
          <w:sz w:val="28"/>
          <w:szCs w:val="28"/>
        </w:rPr>
      </w:pPr>
      <w:r>
        <w:rPr>
          <w:rFonts w:ascii="宋体" w:hAnsi="宋体" w:hint="eastAsia"/>
          <w:sz w:val="28"/>
          <w:szCs w:val="28"/>
        </w:rPr>
        <w:t>即日起至9月10日前报名：①发邮件提交作者信息和课件信息</w:t>
      </w:r>
      <w:r w:rsidR="00FC14C8">
        <w:rPr>
          <w:rFonts w:ascii="宋体" w:hAnsi="宋体" w:hint="eastAsia"/>
          <w:sz w:val="28"/>
          <w:szCs w:val="28"/>
        </w:rPr>
        <w:t>（</w:t>
      </w:r>
      <w:hyperlink r:id="rId5" w:history="1">
        <w:r w:rsidR="00FC14C8" w:rsidRPr="00D72BC5">
          <w:rPr>
            <w:rStyle w:val="a3"/>
            <w:rFonts w:ascii="仿宋_GB2312" w:eastAsia="仿宋_GB2312" w:hint="eastAsia"/>
            <w:sz w:val="28"/>
            <w:szCs w:val="28"/>
          </w:rPr>
          <w:t>wangyajie@bucea.edu.cn</w:t>
        </w:r>
      </w:hyperlink>
      <w:r w:rsidR="00FC14C8">
        <w:rPr>
          <w:rStyle w:val="15"/>
          <w:rFonts w:ascii="仿宋_GB2312" w:eastAsia="仿宋_GB2312" w:hint="eastAsia"/>
          <w:sz w:val="28"/>
          <w:szCs w:val="28"/>
        </w:rPr>
        <w:t>）</w:t>
      </w:r>
      <w:r>
        <w:rPr>
          <w:rFonts w:ascii="宋体" w:hAnsi="宋体" w:hint="eastAsia"/>
          <w:sz w:val="28"/>
          <w:szCs w:val="28"/>
        </w:rPr>
        <w:t>②并且</w:t>
      </w:r>
      <w:proofErr w:type="gramStart"/>
      <w:r>
        <w:rPr>
          <w:rFonts w:ascii="宋体" w:hAnsi="宋体" w:hint="eastAsia"/>
          <w:sz w:val="28"/>
          <w:szCs w:val="28"/>
        </w:rPr>
        <w:t>在优课网上</w:t>
      </w:r>
      <w:proofErr w:type="gramEnd"/>
      <w:r>
        <w:rPr>
          <w:rFonts w:ascii="宋体" w:hAnsi="宋体" w:hint="eastAsia"/>
          <w:sz w:val="28"/>
          <w:szCs w:val="28"/>
        </w:rPr>
        <w:t>报名（参见附件2报名方法）。</w:t>
      </w:r>
    </w:p>
    <w:p w:rsidR="00DE61BB" w:rsidRDefault="00DE61BB" w:rsidP="00DE61BB">
      <w:pPr>
        <w:spacing w:afterLines="50" w:after="156" w:line="300" w:lineRule="auto"/>
        <w:ind w:firstLineChars="200" w:firstLine="560"/>
        <w:rPr>
          <w:rFonts w:ascii="宋体" w:hAnsi="宋体"/>
          <w:sz w:val="28"/>
          <w:szCs w:val="28"/>
        </w:rPr>
      </w:pPr>
      <w:r>
        <w:rPr>
          <w:rFonts w:ascii="宋体" w:hAnsi="宋体" w:hint="eastAsia"/>
          <w:sz w:val="28"/>
          <w:szCs w:val="28"/>
        </w:rPr>
        <w:t>二、作品报送方式：</w:t>
      </w:r>
    </w:p>
    <w:p w:rsidR="00DE61BB" w:rsidRDefault="00DE61BB" w:rsidP="00DE61BB">
      <w:pPr>
        <w:spacing w:afterLines="50" w:after="156" w:line="300" w:lineRule="auto"/>
        <w:ind w:firstLineChars="200" w:firstLine="560"/>
        <w:rPr>
          <w:rFonts w:ascii="宋体" w:hAnsi="宋体"/>
          <w:sz w:val="28"/>
          <w:szCs w:val="28"/>
        </w:rPr>
      </w:pPr>
      <w:r>
        <w:rPr>
          <w:rFonts w:ascii="宋体" w:hAnsi="宋体" w:hint="eastAsia"/>
          <w:sz w:val="28"/>
          <w:szCs w:val="28"/>
        </w:rPr>
        <w:t>（1）多媒体课件类作品：</w:t>
      </w:r>
      <w:r w:rsidR="00FC14C8" w:rsidRPr="00FC14C8">
        <w:rPr>
          <w:rFonts w:ascii="宋体" w:hAnsi="宋体" w:hint="eastAsia"/>
          <w:sz w:val="28"/>
          <w:szCs w:val="28"/>
        </w:rPr>
        <w:t>一个作品提交一张光盘</w:t>
      </w:r>
      <w:r w:rsidR="00FC14C8">
        <w:rPr>
          <w:rFonts w:ascii="宋体" w:hAnsi="宋体" w:hint="eastAsia"/>
          <w:sz w:val="28"/>
          <w:szCs w:val="28"/>
        </w:rPr>
        <w:t>，</w:t>
      </w:r>
      <w:r>
        <w:rPr>
          <w:rFonts w:ascii="宋体" w:hAnsi="宋体" w:hint="eastAsia"/>
          <w:sz w:val="28"/>
          <w:szCs w:val="28"/>
        </w:rPr>
        <w:t>在9月15日前将课件作品（要求参见附件2）</w:t>
      </w:r>
      <w:r w:rsidR="00FC14C8">
        <w:rPr>
          <w:rFonts w:ascii="宋体" w:hAnsi="宋体" w:hint="eastAsia"/>
          <w:sz w:val="28"/>
          <w:szCs w:val="28"/>
        </w:rPr>
        <w:t>送到教务处</w:t>
      </w:r>
      <w:r w:rsidR="00FC14C8" w:rsidRPr="00FC14C8">
        <w:rPr>
          <w:rFonts w:ascii="宋体" w:hAnsi="宋体" w:hint="eastAsia"/>
          <w:sz w:val="28"/>
          <w:szCs w:val="28"/>
        </w:rPr>
        <w:t>（大兴校区基B-428，陈静老师，61209201或者西城校区</w:t>
      </w:r>
      <w:r w:rsidR="00FC14C8">
        <w:rPr>
          <w:rFonts w:ascii="宋体" w:hAnsi="宋体" w:hint="eastAsia"/>
          <w:sz w:val="28"/>
          <w:szCs w:val="28"/>
        </w:rPr>
        <w:t>实验1</w:t>
      </w:r>
      <w:r w:rsidR="00F14C94">
        <w:rPr>
          <w:rFonts w:ascii="宋体" w:hAnsi="宋体" w:hint="eastAsia"/>
          <w:sz w:val="28"/>
          <w:szCs w:val="28"/>
        </w:rPr>
        <w:t>号楼</w:t>
      </w:r>
      <w:r w:rsidR="00FC14C8">
        <w:rPr>
          <w:rFonts w:ascii="宋体" w:hAnsi="宋体" w:hint="eastAsia"/>
          <w:sz w:val="28"/>
          <w:szCs w:val="28"/>
        </w:rPr>
        <w:t>-511</w:t>
      </w:r>
      <w:r w:rsidR="00FC14C8" w:rsidRPr="00FC14C8">
        <w:rPr>
          <w:rFonts w:ascii="宋体" w:hAnsi="宋体" w:hint="eastAsia"/>
          <w:sz w:val="28"/>
          <w:szCs w:val="28"/>
        </w:rPr>
        <w:t>，王雅杰老师，</w:t>
      </w:r>
      <w:bookmarkStart w:id="2" w:name="OLE_LINK1"/>
      <w:bookmarkStart w:id="3" w:name="OLE_LINK2"/>
      <w:r w:rsidR="00FC14C8" w:rsidRPr="00FC14C8">
        <w:rPr>
          <w:rFonts w:ascii="宋体" w:hAnsi="宋体" w:hint="eastAsia"/>
          <w:sz w:val="28"/>
          <w:szCs w:val="28"/>
        </w:rPr>
        <w:t>68322</w:t>
      </w:r>
      <w:r w:rsidR="00FC14C8">
        <w:rPr>
          <w:rFonts w:ascii="宋体" w:hAnsi="宋体" w:hint="eastAsia"/>
          <w:sz w:val="28"/>
          <w:szCs w:val="28"/>
        </w:rPr>
        <w:t>369</w:t>
      </w:r>
      <w:bookmarkEnd w:id="2"/>
      <w:bookmarkEnd w:id="3"/>
      <w:r w:rsidR="00FC14C8" w:rsidRPr="00FC14C8">
        <w:rPr>
          <w:rFonts w:ascii="宋体" w:hAnsi="宋体" w:hint="eastAsia"/>
          <w:sz w:val="28"/>
          <w:szCs w:val="28"/>
        </w:rPr>
        <w:t>）</w:t>
      </w:r>
      <w:r>
        <w:rPr>
          <w:rFonts w:ascii="宋体" w:hAnsi="宋体" w:hint="eastAsia"/>
          <w:sz w:val="28"/>
          <w:szCs w:val="28"/>
        </w:rPr>
        <w:t>，教务处审核后统一上交教育部。</w:t>
      </w:r>
    </w:p>
    <w:p w:rsidR="00DE61BB" w:rsidRDefault="00DE61BB" w:rsidP="00DE61BB">
      <w:pPr>
        <w:spacing w:afterLines="50" w:after="156" w:line="300" w:lineRule="auto"/>
        <w:ind w:firstLineChars="200" w:firstLine="560"/>
        <w:rPr>
          <w:rFonts w:ascii="宋体" w:hAnsi="宋体"/>
          <w:sz w:val="28"/>
          <w:szCs w:val="28"/>
        </w:rPr>
      </w:pPr>
      <w:r>
        <w:rPr>
          <w:rFonts w:ascii="宋体" w:hAnsi="宋体" w:hint="eastAsia"/>
          <w:sz w:val="28"/>
          <w:szCs w:val="28"/>
        </w:rPr>
        <w:t>（2）</w:t>
      </w:r>
      <w:proofErr w:type="gramStart"/>
      <w:r>
        <w:rPr>
          <w:rFonts w:ascii="宋体" w:hAnsi="宋体" w:hint="eastAsia"/>
          <w:sz w:val="28"/>
          <w:szCs w:val="28"/>
        </w:rPr>
        <w:t>微课类</w:t>
      </w:r>
      <w:proofErr w:type="gramEnd"/>
      <w:r>
        <w:rPr>
          <w:rFonts w:ascii="宋体" w:hAnsi="宋体" w:hint="eastAsia"/>
          <w:sz w:val="28"/>
          <w:szCs w:val="28"/>
        </w:rPr>
        <w:t>作品：在9月15日前自行上传到</w:t>
      </w:r>
      <w:proofErr w:type="gramStart"/>
      <w:r>
        <w:rPr>
          <w:rFonts w:ascii="宋体" w:hAnsi="宋体" w:hint="eastAsia"/>
          <w:sz w:val="28"/>
          <w:szCs w:val="28"/>
        </w:rPr>
        <w:t>优课网</w:t>
      </w:r>
      <w:proofErr w:type="gramEnd"/>
      <w:r>
        <w:rPr>
          <w:rFonts w:ascii="宋体" w:hAnsi="宋体" w:hint="eastAsia"/>
          <w:sz w:val="28"/>
          <w:szCs w:val="28"/>
        </w:rPr>
        <w:t>（要求参见附件2）。</w:t>
      </w:r>
    </w:p>
    <w:p w:rsidR="00DE61BB" w:rsidRDefault="00DE61BB" w:rsidP="00DE61BB">
      <w:pPr>
        <w:spacing w:afterLines="50" w:after="156" w:line="300" w:lineRule="auto"/>
        <w:ind w:firstLineChars="200" w:firstLine="560"/>
        <w:rPr>
          <w:rFonts w:ascii="宋体" w:hAnsi="宋体"/>
          <w:sz w:val="28"/>
          <w:szCs w:val="28"/>
        </w:rPr>
      </w:pPr>
      <w:r>
        <w:rPr>
          <w:rFonts w:ascii="宋体" w:hAnsi="宋体" w:hint="eastAsia"/>
          <w:sz w:val="28"/>
          <w:szCs w:val="28"/>
        </w:rPr>
        <w:lastRenderedPageBreak/>
        <w:t>三、评审费：评审费400元/作品，由学校教务处统一为大家交付，个人不需要支付。</w:t>
      </w:r>
    </w:p>
    <w:p w:rsidR="00DE61BB" w:rsidRDefault="00FC14C8" w:rsidP="00DE61BB">
      <w:pPr>
        <w:spacing w:afterLines="50" w:after="156" w:line="300" w:lineRule="auto"/>
        <w:ind w:firstLineChars="200" w:firstLine="560"/>
        <w:rPr>
          <w:rFonts w:ascii="宋体" w:hAnsi="宋体" w:hint="eastAsia"/>
          <w:sz w:val="28"/>
          <w:szCs w:val="28"/>
        </w:rPr>
      </w:pPr>
      <w:r>
        <w:rPr>
          <w:rFonts w:ascii="宋体" w:hAnsi="宋体" w:hint="eastAsia"/>
          <w:sz w:val="28"/>
          <w:szCs w:val="28"/>
        </w:rPr>
        <w:t>四</w:t>
      </w:r>
      <w:r w:rsidR="00DE61BB">
        <w:rPr>
          <w:rFonts w:ascii="宋体" w:hAnsi="宋体" w:hint="eastAsia"/>
          <w:sz w:val="28"/>
          <w:szCs w:val="28"/>
        </w:rPr>
        <w:t>、如需要录制微课，可以借用学校的自动录播教室（大兴校区学B352、学B356、基A412），大兴校区可以网上借用教室（需注明用途和联系电话）。</w:t>
      </w:r>
    </w:p>
    <w:p w:rsidR="00F14C94" w:rsidRDefault="00F14C94" w:rsidP="00DE61BB">
      <w:pPr>
        <w:spacing w:afterLines="50" w:after="156" w:line="300" w:lineRule="auto"/>
        <w:ind w:firstLineChars="200" w:firstLine="560"/>
        <w:rPr>
          <w:rFonts w:ascii="宋体" w:hAnsi="宋体"/>
          <w:sz w:val="28"/>
          <w:szCs w:val="28"/>
        </w:rPr>
      </w:pPr>
    </w:p>
    <w:p w:rsidR="00F14C94" w:rsidRDefault="00DE61BB" w:rsidP="00F14C94">
      <w:pPr>
        <w:spacing w:afterLines="50" w:after="156" w:line="300" w:lineRule="auto"/>
        <w:rPr>
          <w:rFonts w:ascii="宋体" w:hAnsi="宋体" w:hint="eastAsia"/>
          <w:sz w:val="28"/>
          <w:szCs w:val="28"/>
        </w:rPr>
      </w:pPr>
      <w:r>
        <w:rPr>
          <w:rFonts w:ascii="宋体" w:hAnsi="宋体" w:hint="eastAsia"/>
          <w:sz w:val="28"/>
          <w:szCs w:val="28"/>
        </w:rPr>
        <w:t>联系人：</w:t>
      </w:r>
    </w:p>
    <w:p w:rsidR="00F14C94" w:rsidRDefault="00F14C94" w:rsidP="00F14C94">
      <w:pPr>
        <w:ind w:firstLineChars="200" w:firstLine="560"/>
        <w:rPr>
          <w:rFonts w:ascii="宋体" w:hAnsi="宋体" w:hint="eastAsia"/>
          <w:sz w:val="28"/>
          <w:szCs w:val="28"/>
        </w:rPr>
      </w:pPr>
      <w:r>
        <w:rPr>
          <w:rFonts w:ascii="宋体" w:hAnsi="宋体" w:hint="eastAsia"/>
          <w:sz w:val="28"/>
          <w:szCs w:val="28"/>
        </w:rPr>
        <w:t>陈静，基础楼B-428,61209201，chenjing@bucea.edu.cn</w:t>
      </w:r>
      <w:bookmarkStart w:id="4" w:name="_GoBack"/>
      <w:bookmarkEnd w:id="4"/>
    </w:p>
    <w:p w:rsidR="00DE61BB" w:rsidRDefault="00FC14C8" w:rsidP="00F14C94">
      <w:pPr>
        <w:ind w:firstLineChars="200" w:firstLine="560"/>
        <w:rPr>
          <w:rFonts w:ascii="宋体" w:hAnsi="宋体"/>
          <w:sz w:val="28"/>
          <w:szCs w:val="28"/>
        </w:rPr>
      </w:pPr>
      <w:r>
        <w:rPr>
          <w:rFonts w:ascii="宋体" w:hAnsi="宋体" w:hint="eastAsia"/>
          <w:sz w:val="28"/>
          <w:szCs w:val="28"/>
        </w:rPr>
        <w:t>王雅杰</w:t>
      </w:r>
      <w:r w:rsidR="00DE61BB">
        <w:rPr>
          <w:rFonts w:ascii="宋体" w:hAnsi="宋体" w:hint="eastAsia"/>
          <w:sz w:val="28"/>
          <w:szCs w:val="28"/>
        </w:rPr>
        <w:t>，</w:t>
      </w:r>
      <w:r w:rsidR="00F14C94" w:rsidRPr="00FC14C8">
        <w:rPr>
          <w:rFonts w:ascii="宋体" w:hAnsi="宋体" w:hint="eastAsia"/>
          <w:sz w:val="28"/>
          <w:szCs w:val="28"/>
        </w:rPr>
        <w:t>西城校区</w:t>
      </w:r>
      <w:r w:rsidR="00F14C94">
        <w:rPr>
          <w:rFonts w:ascii="宋体" w:hAnsi="宋体" w:hint="eastAsia"/>
          <w:sz w:val="28"/>
          <w:szCs w:val="28"/>
        </w:rPr>
        <w:t>实验1号楼</w:t>
      </w:r>
      <w:r w:rsidR="00F14C94">
        <w:rPr>
          <w:rFonts w:ascii="宋体" w:hAnsi="宋体" w:hint="eastAsia"/>
          <w:sz w:val="28"/>
          <w:szCs w:val="28"/>
        </w:rPr>
        <w:t>-511</w:t>
      </w:r>
      <w:r w:rsidR="00DE61BB">
        <w:rPr>
          <w:rFonts w:ascii="宋体" w:hAnsi="宋体" w:hint="eastAsia"/>
          <w:sz w:val="28"/>
          <w:szCs w:val="28"/>
        </w:rPr>
        <w:t>，</w:t>
      </w:r>
      <w:r w:rsidRPr="00FC14C8">
        <w:rPr>
          <w:rFonts w:ascii="宋体" w:hAnsi="宋体" w:hint="eastAsia"/>
          <w:sz w:val="28"/>
          <w:szCs w:val="28"/>
        </w:rPr>
        <w:t>68322</w:t>
      </w:r>
      <w:r>
        <w:rPr>
          <w:rFonts w:ascii="宋体" w:hAnsi="宋体" w:hint="eastAsia"/>
          <w:sz w:val="28"/>
          <w:szCs w:val="28"/>
        </w:rPr>
        <w:t>369</w:t>
      </w:r>
      <w:r w:rsidR="00DE61BB">
        <w:rPr>
          <w:rFonts w:ascii="宋体" w:hAnsi="宋体" w:hint="eastAsia"/>
          <w:sz w:val="28"/>
          <w:szCs w:val="28"/>
        </w:rPr>
        <w:t>，</w:t>
      </w:r>
      <w:r>
        <w:rPr>
          <w:rStyle w:val="15"/>
          <w:rFonts w:ascii="宋体" w:hAnsi="宋体"/>
          <w:sz w:val="28"/>
          <w:szCs w:val="28"/>
        </w:rPr>
        <w:fldChar w:fldCharType="begin"/>
      </w:r>
      <w:r>
        <w:rPr>
          <w:rStyle w:val="15"/>
          <w:rFonts w:ascii="宋体" w:hAnsi="宋体"/>
          <w:sz w:val="28"/>
          <w:szCs w:val="28"/>
        </w:rPr>
        <w:instrText xml:space="preserve"> HYPERLINK "mailto:</w:instrText>
      </w:r>
      <w:r>
        <w:rPr>
          <w:rStyle w:val="15"/>
          <w:rFonts w:ascii="宋体" w:hAnsi="宋体" w:hint="eastAsia"/>
          <w:sz w:val="28"/>
          <w:szCs w:val="28"/>
        </w:rPr>
        <w:instrText>wangyajie@bucea.edu.cn</w:instrText>
      </w:r>
      <w:r>
        <w:rPr>
          <w:rStyle w:val="15"/>
          <w:rFonts w:ascii="宋体" w:hAnsi="宋体"/>
          <w:sz w:val="28"/>
          <w:szCs w:val="28"/>
        </w:rPr>
        <w:instrText xml:space="preserve">" </w:instrText>
      </w:r>
      <w:r>
        <w:rPr>
          <w:rStyle w:val="15"/>
          <w:rFonts w:ascii="宋体" w:hAnsi="宋体"/>
          <w:sz w:val="28"/>
          <w:szCs w:val="28"/>
        </w:rPr>
        <w:fldChar w:fldCharType="separate"/>
      </w:r>
      <w:r w:rsidRPr="00D72BC5">
        <w:rPr>
          <w:rStyle w:val="a3"/>
          <w:rFonts w:ascii="宋体" w:hAnsi="宋体" w:hint="eastAsia"/>
          <w:sz w:val="28"/>
          <w:szCs w:val="28"/>
        </w:rPr>
        <w:t>wangyajie@bucea.edu.cn</w:t>
      </w:r>
      <w:r>
        <w:rPr>
          <w:rStyle w:val="15"/>
          <w:rFonts w:ascii="宋体" w:hAnsi="宋体"/>
          <w:sz w:val="28"/>
          <w:szCs w:val="28"/>
        </w:rPr>
        <w:fldChar w:fldCharType="end"/>
      </w:r>
    </w:p>
    <w:p w:rsidR="00DE61BB" w:rsidRDefault="00DE61BB" w:rsidP="00DE61BB">
      <w:pPr>
        <w:spacing w:afterLines="50" w:after="156" w:line="300" w:lineRule="auto"/>
        <w:ind w:firstLineChars="200" w:firstLine="560"/>
        <w:rPr>
          <w:rFonts w:ascii="宋体" w:hAnsi="宋体"/>
          <w:sz w:val="28"/>
          <w:szCs w:val="28"/>
        </w:rPr>
      </w:pPr>
      <w:r>
        <w:rPr>
          <w:rFonts w:ascii="宋体" w:hAnsi="宋体" w:hint="eastAsia"/>
          <w:sz w:val="28"/>
          <w:szCs w:val="28"/>
        </w:rPr>
        <w:t xml:space="preserve"> </w:t>
      </w:r>
    </w:p>
    <w:p w:rsidR="00DE61BB" w:rsidRDefault="00DE61BB" w:rsidP="00DE61BB">
      <w:pPr>
        <w:spacing w:line="300" w:lineRule="auto"/>
        <w:rPr>
          <w:rFonts w:ascii="宋体" w:hAnsi="宋体"/>
          <w:sz w:val="28"/>
          <w:szCs w:val="28"/>
        </w:rPr>
      </w:pPr>
      <w:r>
        <w:rPr>
          <w:rFonts w:ascii="宋体" w:hAnsi="宋体" w:hint="eastAsia"/>
          <w:sz w:val="28"/>
          <w:szCs w:val="28"/>
        </w:rPr>
        <w:t>附件：</w:t>
      </w:r>
    </w:p>
    <w:p w:rsidR="00DE61BB" w:rsidRDefault="00DE61BB" w:rsidP="00DE61BB">
      <w:pPr>
        <w:spacing w:line="300" w:lineRule="auto"/>
        <w:rPr>
          <w:rFonts w:ascii="宋体" w:hAnsi="宋体"/>
          <w:sz w:val="28"/>
          <w:szCs w:val="28"/>
        </w:rPr>
      </w:pPr>
      <w:r>
        <w:rPr>
          <w:rFonts w:ascii="宋体" w:hAnsi="宋体" w:hint="eastAsia"/>
          <w:sz w:val="28"/>
          <w:szCs w:val="28"/>
        </w:rPr>
        <w:t>1、关于组织第十</w:t>
      </w:r>
      <w:r w:rsidR="007A260A">
        <w:rPr>
          <w:rFonts w:ascii="宋体" w:hAnsi="宋体" w:hint="eastAsia"/>
          <w:sz w:val="28"/>
          <w:szCs w:val="28"/>
        </w:rPr>
        <w:t>六</w:t>
      </w:r>
      <w:r>
        <w:rPr>
          <w:rFonts w:ascii="宋体" w:hAnsi="宋体" w:hint="eastAsia"/>
          <w:sz w:val="28"/>
          <w:szCs w:val="28"/>
        </w:rPr>
        <w:t>届全国多媒体课件大赛的通知（</w:t>
      </w:r>
      <w:r w:rsidR="007A260A" w:rsidRPr="00FC14C8">
        <w:rPr>
          <w:rFonts w:ascii="宋体" w:hAnsi="宋体" w:hint="eastAsia"/>
          <w:sz w:val="28"/>
          <w:szCs w:val="28"/>
        </w:rPr>
        <w:t>专委会〔2016〕7号</w:t>
      </w:r>
      <w:r>
        <w:rPr>
          <w:rFonts w:ascii="宋体" w:hAnsi="宋体" w:hint="eastAsia"/>
          <w:sz w:val="28"/>
          <w:szCs w:val="28"/>
        </w:rPr>
        <w:t>）</w:t>
      </w:r>
    </w:p>
    <w:p w:rsidR="00DE61BB" w:rsidRDefault="00DE61BB" w:rsidP="00DE61BB">
      <w:pPr>
        <w:spacing w:line="300" w:lineRule="auto"/>
        <w:rPr>
          <w:rFonts w:ascii="宋体" w:hAnsi="宋体"/>
          <w:sz w:val="28"/>
          <w:szCs w:val="28"/>
        </w:rPr>
      </w:pPr>
      <w:r>
        <w:rPr>
          <w:rFonts w:ascii="宋体" w:hAnsi="宋体" w:hint="eastAsia"/>
          <w:sz w:val="28"/>
          <w:szCs w:val="28"/>
        </w:rPr>
        <w:t>2、第十</w:t>
      </w:r>
      <w:r w:rsidR="007A260A">
        <w:rPr>
          <w:rFonts w:ascii="宋体" w:hAnsi="宋体" w:hint="eastAsia"/>
          <w:sz w:val="28"/>
          <w:szCs w:val="28"/>
        </w:rPr>
        <w:t>六</w:t>
      </w:r>
      <w:r>
        <w:rPr>
          <w:rFonts w:ascii="宋体" w:hAnsi="宋体" w:hint="eastAsia"/>
          <w:sz w:val="28"/>
          <w:szCs w:val="28"/>
        </w:rPr>
        <w:t>届全国多媒体课件大赛活动方案</w:t>
      </w:r>
    </w:p>
    <w:p w:rsidR="00DE61BB" w:rsidRDefault="00DE61BB" w:rsidP="00DE61BB">
      <w:pPr>
        <w:spacing w:line="300" w:lineRule="auto"/>
        <w:rPr>
          <w:rFonts w:ascii="宋体" w:hAnsi="宋体"/>
          <w:sz w:val="28"/>
          <w:szCs w:val="28"/>
        </w:rPr>
      </w:pPr>
      <w:r>
        <w:rPr>
          <w:rFonts w:ascii="宋体" w:hAnsi="宋体" w:hint="eastAsia"/>
          <w:sz w:val="28"/>
          <w:szCs w:val="28"/>
        </w:rPr>
        <w:t>3、第十</w:t>
      </w:r>
      <w:r w:rsidR="007A260A">
        <w:rPr>
          <w:rFonts w:ascii="宋体" w:hAnsi="宋体" w:hint="eastAsia"/>
          <w:sz w:val="28"/>
          <w:szCs w:val="28"/>
        </w:rPr>
        <w:t>六</w:t>
      </w:r>
      <w:r>
        <w:rPr>
          <w:rFonts w:ascii="宋体" w:hAnsi="宋体" w:hint="eastAsia"/>
          <w:sz w:val="28"/>
          <w:szCs w:val="28"/>
        </w:rPr>
        <w:t>届全国多媒体课件大赛评审标准</w:t>
      </w:r>
    </w:p>
    <w:p w:rsidR="00DE61BB" w:rsidRDefault="00DE61BB" w:rsidP="00DE61BB">
      <w:pPr>
        <w:spacing w:line="300" w:lineRule="auto"/>
        <w:jc w:val="right"/>
        <w:rPr>
          <w:rFonts w:ascii="宋体" w:hAnsi="宋体"/>
          <w:sz w:val="28"/>
          <w:szCs w:val="28"/>
        </w:rPr>
      </w:pPr>
      <w:r>
        <w:rPr>
          <w:rFonts w:ascii="宋体" w:hAnsi="宋体" w:hint="eastAsia"/>
          <w:sz w:val="28"/>
          <w:szCs w:val="28"/>
        </w:rPr>
        <w:t xml:space="preserve"> </w:t>
      </w:r>
    </w:p>
    <w:p w:rsidR="00DE61BB" w:rsidRDefault="00DE61BB" w:rsidP="00DE61BB">
      <w:pPr>
        <w:spacing w:line="300" w:lineRule="auto"/>
        <w:jc w:val="right"/>
        <w:rPr>
          <w:rFonts w:ascii="宋体" w:hAnsi="宋体"/>
          <w:sz w:val="28"/>
          <w:szCs w:val="28"/>
        </w:rPr>
      </w:pPr>
      <w:r>
        <w:rPr>
          <w:rFonts w:ascii="宋体" w:hAnsi="宋体" w:hint="eastAsia"/>
          <w:sz w:val="28"/>
          <w:szCs w:val="28"/>
        </w:rPr>
        <w:t>教务处</w:t>
      </w:r>
    </w:p>
    <w:p w:rsidR="007A260A" w:rsidRDefault="00F14C94" w:rsidP="00F14C94">
      <w:pPr>
        <w:spacing w:line="300" w:lineRule="auto"/>
        <w:jc w:val="right"/>
        <w:rPr>
          <w:rFonts w:ascii="宋体" w:hAnsi="宋体"/>
          <w:sz w:val="28"/>
          <w:szCs w:val="28"/>
        </w:rPr>
      </w:pPr>
      <w:r>
        <w:rPr>
          <w:rFonts w:ascii="宋体" w:hAnsi="宋体" w:hint="eastAsia"/>
          <w:sz w:val="28"/>
          <w:szCs w:val="28"/>
        </w:rPr>
        <w:t xml:space="preserve"> </w:t>
      </w:r>
      <w:r w:rsidR="007A260A">
        <w:rPr>
          <w:rFonts w:ascii="宋体" w:hAnsi="宋体"/>
          <w:sz w:val="28"/>
          <w:szCs w:val="28"/>
        </w:rPr>
        <w:t>2016-7-1</w:t>
      </w:r>
    </w:p>
    <w:p w:rsidR="007A260A" w:rsidRDefault="007A260A">
      <w:pPr>
        <w:widowControl/>
        <w:jc w:val="left"/>
        <w:rPr>
          <w:rFonts w:ascii="宋体" w:hAnsi="宋体"/>
          <w:sz w:val="28"/>
          <w:szCs w:val="28"/>
        </w:rPr>
      </w:pPr>
      <w:r>
        <w:rPr>
          <w:rFonts w:ascii="宋体" w:hAnsi="宋体"/>
          <w:sz w:val="28"/>
          <w:szCs w:val="28"/>
        </w:rPr>
        <w:br w:type="page"/>
      </w:r>
    </w:p>
    <w:p w:rsidR="007A260A" w:rsidRDefault="007A260A" w:rsidP="007A260A">
      <w:pPr>
        <w:widowControl/>
        <w:shd w:val="clear" w:color="auto" w:fill="FFFFFF"/>
        <w:spacing w:line="390" w:lineRule="atLeast"/>
        <w:jc w:val="left"/>
        <w:rPr>
          <w:rFonts w:ascii="Simsun" w:hAnsi="Simsun" w:cs="宋体" w:hint="eastAsia"/>
          <w:color w:val="000000"/>
          <w:kern w:val="0"/>
          <w:sz w:val="24"/>
          <w:szCs w:val="24"/>
        </w:rPr>
      </w:pPr>
      <w:r>
        <w:rPr>
          <w:rFonts w:ascii="Simsun" w:hAnsi="Simsun" w:cs="宋体"/>
          <w:noProof/>
          <w:color w:val="000000"/>
          <w:kern w:val="0"/>
          <w:sz w:val="24"/>
          <w:szCs w:val="24"/>
        </w:rPr>
        <w:lastRenderedPageBreak/>
        <w:drawing>
          <wp:inline distT="0" distB="0" distL="0" distR="0" wp14:anchorId="5C95EF5C" wp14:editId="7F0C94D4">
            <wp:extent cx="5264150" cy="1355645"/>
            <wp:effectExtent l="0" t="0" r="0" b="0"/>
            <wp:docPr id="1" name="图片 1" descr="C:\wyj\4-教务处\关于举办第十六届全国多媒体课件大赛的通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yj\4-教务处\关于举办第十六届全国多媒体课件大赛的通知.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1960" cy="1355081"/>
                    </a:xfrm>
                    <a:prstGeom prst="rect">
                      <a:avLst/>
                    </a:prstGeom>
                    <a:noFill/>
                    <a:ln>
                      <a:noFill/>
                    </a:ln>
                  </pic:spPr>
                </pic:pic>
              </a:graphicData>
            </a:graphic>
          </wp:inline>
        </w:drawing>
      </w:r>
    </w:p>
    <w:p w:rsidR="007A260A" w:rsidRDefault="007A260A" w:rsidP="007A260A">
      <w:pPr>
        <w:widowControl/>
        <w:shd w:val="clear" w:color="auto" w:fill="FFFFFF"/>
        <w:spacing w:line="390" w:lineRule="atLeast"/>
        <w:jc w:val="right"/>
        <w:rPr>
          <w:rFonts w:ascii="Simsun" w:hAnsi="Simsun" w:cs="宋体" w:hint="eastAsia"/>
          <w:color w:val="000000"/>
          <w:kern w:val="0"/>
          <w:sz w:val="24"/>
          <w:szCs w:val="24"/>
        </w:rPr>
      </w:pPr>
      <w:r>
        <w:rPr>
          <w:rFonts w:ascii="Simsun" w:hAnsi="Simsun"/>
          <w:color w:val="000000"/>
          <w:shd w:val="clear" w:color="auto" w:fill="FFFFFF"/>
        </w:rPr>
        <w:t>专委会</w:t>
      </w:r>
      <w:r>
        <w:rPr>
          <w:rFonts w:ascii="Simsun" w:hAnsi="Simsun"/>
          <w:color w:val="000000"/>
          <w:shd w:val="clear" w:color="auto" w:fill="FFFFFF"/>
        </w:rPr>
        <w:t>[2016] 7</w:t>
      </w:r>
      <w:r>
        <w:rPr>
          <w:rFonts w:ascii="Simsun" w:hAnsi="Simsun"/>
          <w:color w:val="000000"/>
          <w:shd w:val="clear" w:color="auto" w:fill="FFFFFF"/>
        </w:rPr>
        <w:t>号</w:t>
      </w:r>
    </w:p>
    <w:p w:rsidR="00847A29" w:rsidRPr="00847A29" w:rsidRDefault="00847A29" w:rsidP="00847A29">
      <w:pPr>
        <w:widowControl/>
        <w:shd w:val="clear" w:color="auto" w:fill="FFFFFF"/>
        <w:spacing w:before="450" w:after="300"/>
        <w:jc w:val="center"/>
        <w:outlineLvl w:val="0"/>
        <w:rPr>
          <w:rFonts w:ascii="Simsun" w:hAnsi="Simsun" w:cs="宋体" w:hint="eastAsia"/>
          <w:b/>
          <w:bCs/>
          <w:color w:val="333366"/>
          <w:kern w:val="36"/>
          <w:sz w:val="33"/>
          <w:szCs w:val="33"/>
        </w:rPr>
      </w:pPr>
      <w:r w:rsidRPr="00847A29">
        <w:rPr>
          <w:rFonts w:ascii="Simsun" w:hAnsi="Simsun" w:cs="宋体"/>
          <w:b/>
          <w:bCs/>
          <w:color w:val="333366"/>
          <w:kern w:val="36"/>
          <w:sz w:val="33"/>
          <w:szCs w:val="33"/>
        </w:rPr>
        <w:t>关于举办第十六届全国多媒体课件大赛的通知</w:t>
      </w:r>
    </w:p>
    <w:p w:rsidR="007A260A" w:rsidRPr="00532C91" w:rsidRDefault="007A260A" w:rsidP="00847A29">
      <w:pPr>
        <w:spacing w:line="540" w:lineRule="exact"/>
        <w:ind w:firstLineChars="200" w:firstLine="640"/>
        <w:rPr>
          <w:rFonts w:ascii="仿宋" w:eastAsia="仿宋" w:hAnsi="仿宋"/>
          <w:sz w:val="32"/>
          <w:szCs w:val="32"/>
        </w:rPr>
      </w:pPr>
      <w:r w:rsidRPr="00532C91">
        <w:rPr>
          <w:rFonts w:ascii="仿宋" w:eastAsia="仿宋" w:hAnsi="仿宋"/>
          <w:sz w:val="32"/>
          <w:szCs w:val="32"/>
        </w:rPr>
        <w:t>各有关单位：</w:t>
      </w:r>
    </w:p>
    <w:p w:rsidR="007A260A" w:rsidRPr="00532C91" w:rsidRDefault="007A260A" w:rsidP="00847A29">
      <w:pPr>
        <w:spacing w:line="540" w:lineRule="exact"/>
        <w:ind w:firstLineChars="200" w:firstLine="640"/>
        <w:rPr>
          <w:rFonts w:ascii="仿宋" w:eastAsia="仿宋" w:hAnsi="仿宋"/>
          <w:sz w:val="32"/>
          <w:szCs w:val="32"/>
        </w:rPr>
      </w:pPr>
      <w:r w:rsidRPr="00532C91">
        <w:rPr>
          <w:rFonts w:ascii="仿宋" w:eastAsia="仿宋" w:hAnsi="仿宋"/>
          <w:sz w:val="32"/>
          <w:szCs w:val="32"/>
        </w:rPr>
        <w:t>教育信息化带来了教育理念和教学模式的深刻变革,是促进教育公平、构建学习型社会的必由之路。信息技术的高速发展促进了数字教育资源的开发与应用，充分运用信息技术教学手段，改进教学方法，提交教学质量，已成为现代教育技术发展的必然趋势。为充分挖掘各教育教学单位的优秀课件成果，提高教师的教育技术应用水平，探讨和交流多媒体课件制作经验和体会，我会决定举办第十六届全国多媒体课件大赛。</w:t>
      </w:r>
    </w:p>
    <w:p w:rsidR="007A260A" w:rsidRPr="00532C91" w:rsidRDefault="007A260A" w:rsidP="00847A29">
      <w:pPr>
        <w:spacing w:line="540" w:lineRule="exact"/>
        <w:ind w:firstLineChars="200" w:firstLine="640"/>
        <w:rPr>
          <w:rFonts w:ascii="仿宋" w:eastAsia="仿宋" w:hAnsi="仿宋"/>
          <w:sz w:val="32"/>
          <w:szCs w:val="32"/>
        </w:rPr>
      </w:pPr>
      <w:r w:rsidRPr="00532C91">
        <w:rPr>
          <w:rFonts w:ascii="仿宋" w:eastAsia="仿宋" w:hAnsi="仿宋"/>
          <w:sz w:val="32"/>
          <w:szCs w:val="32"/>
        </w:rPr>
        <w:t>本届大赛将秉承前十五届大赛“公正公开、引领先进”的举办原则，面向各级各类院校教师和信息技术人员征集参赛作品，邀请现代教育技术领域和各学科知名专家进行评审。通过权威的评审，遴选出一批好的作品，进行表彰和奖励。通过大赛推广新的教学理念与教学方法，提高广大教师应用信息技术进行课程整合的能力。</w:t>
      </w:r>
    </w:p>
    <w:p w:rsidR="007A260A" w:rsidRPr="00532C91" w:rsidRDefault="007A260A" w:rsidP="00847A29">
      <w:pPr>
        <w:spacing w:line="540" w:lineRule="exact"/>
        <w:ind w:firstLineChars="200" w:firstLine="640"/>
        <w:rPr>
          <w:rFonts w:ascii="仿宋" w:eastAsia="仿宋" w:hAnsi="仿宋"/>
          <w:sz w:val="32"/>
          <w:szCs w:val="32"/>
        </w:rPr>
      </w:pPr>
      <w:r w:rsidRPr="00532C91">
        <w:rPr>
          <w:rFonts w:ascii="仿宋" w:eastAsia="仿宋" w:hAnsi="仿宋"/>
          <w:sz w:val="32"/>
          <w:szCs w:val="32"/>
        </w:rPr>
        <w:t>有关第十六届全国多媒体课件大赛的信息，请登录中国教育信息化网（www.ict.edu.cn）查询。</w:t>
      </w:r>
    </w:p>
    <w:p w:rsidR="007A260A" w:rsidRPr="00532C91" w:rsidRDefault="007A260A" w:rsidP="00847A29">
      <w:pPr>
        <w:spacing w:line="540" w:lineRule="exact"/>
        <w:ind w:firstLineChars="200" w:firstLine="640"/>
        <w:rPr>
          <w:rFonts w:ascii="仿宋" w:eastAsia="仿宋" w:hAnsi="仿宋"/>
          <w:sz w:val="32"/>
          <w:szCs w:val="32"/>
        </w:rPr>
      </w:pPr>
      <w:r w:rsidRPr="00532C91">
        <w:rPr>
          <w:rFonts w:ascii="仿宋" w:eastAsia="仿宋" w:hAnsi="仿宋"/>
          <w:sz w:val="32"/>
          <w:szCs w:val="32"/>
        </w:rPr>
        <w:t>活动期间，大赛官方微信（公众号：</w:t>
      </w:r>
      <w:proofErr w:type="spellStart"/>
      <w:r w:rsidRPr="00532C91">
        <w:rPr>
          <w:rFonts w:ascii="仿宋" w:eastAsia="仿宋" w:hAnsi="仿宋"/>
          <w:sz w:val="32"/>
          <w:szCs w:val="32"/>
        </w:rPr>
        <w:t>qgdmtkjds</w:t>
      </w:r>
      <w:proofErr w:type="spellEnd"/>
      <w:r w:rsidRPr="00532C91">
        <w:rPr>
          <w:rFonts w:ascii="仿宋" w:eastAsia="仿宋" w:hAnsi="仿宋"/>
          <w:sz w:val="32"/>
          <w:szCs w:val="32"/>
        </w:rPr>
        <w:t>）将及</w:t>
      </w:r>
      <w:r w:rsidRPr="00532C91">
        <w:rPr>
          <w:rFonts w:ascii="仿宋" w:eastAsia="仿宋" w:hAnsi="仿宋"/>
          <w:sz w:val="32"/>
          <w:szCs w:val="32"/>
        </w:rPr>
        <w:lastRenderedPageBreak/>
        <w:t>时发布活动动态，推送历届获奖作品展示信息。</w:t>
      </w:r>
    </w:p>
    <w:p w:rsidR="007A260A" w:rsidRPr="00532C91" w:rsidRDefault="007A260A" w:rsidP="007A260A">
      <w:pPr>
        <w:widowControl/>
        <w:shd w:val="clear" w:color="auto" w:fill="FFFFFF"/>
        <w:spacing w:line="390" w:lineRule="atLeast"/>
        <w:jc w:val="left"/>
        <w:rPr>
          <w:rFonts w:ascii="Simsun" w:hAnsi="Simsun" w:cs="宋体" w:hint="eastAsia"/>
          <w:color w:val="999999"/>
          <w:kern w:val="0"/>
        </w:rPr>
      </w:pPr>
      <w:r w:rsidRPr="00532C91">
        <w:rPr>
          <w:rFonts w:ascii="Simsun" w:hAnsi="Simsun" w:cs="宋体"/>
          <w:color w:val="999999"/>
          <w:kern w:val="0"/>
        </w:rPr>
        <w:t> </w:t>
      </w:r>
    </w:p>
    <w:p w:rsidR="007A260A" w:rsidRPr="00532C91" w:rsidRDefault="007A260A" w:rsidP="007A260A">
      <w:pPr>
        <w:widowControl/>
        <w:shd w:val="clear" w:color="auto" w:fill="FFFFFF"/>
        <w:spacing w:line="390" w:lineRule="atLeast"/>
        <w:jc w:val="left"/>
        <w:rPr>
          <w:rFonts w:ascii="Simsun" w:hAnsi="Simsun" w:cs="宋体" w:hint="eastAsia"/>
          <w:color w:val="999999"/>
          <w:kern w:val="0"/>
        </w:rPr>
      </w:pPr>
      <w:r w:rsidRPr="00532C91">
        <w:rPr>
          <w:rFonts w:ascii="Simsun" w:hAnsi="Simsun" w:cs="宋体"/>
          <w:color w:val="999999"/>
          <w:kern w:val="0"/>
        </w:rPr>
        <w:t> </w:t>
      </w:r>
    </w:p>
    <w:p w:rsidR="007A260A" w:rsidRPr="00532C91" w:rsidRDefault="007A260A" w:rsidP="00847A29">
      <w:pPr>
        <w:spacing w:line="540" w:lineRule="exact"/>
        <w:ind w:firstLineChars="200" w:firstLine="480"/>
        <w:jc w:val="right"/>
        <w:rPr>
          <w:rFonts w:ascii="仿宋" w:eastAsia="仿宋" w:hAnsi="仿宋"/>
          <w:sz w:val="32"/>
          <w:szCs w:val="32"/>
        </w:rPr>
      </w:pPr>
      <w:r w:rsidRPr="00532C91">
        <w:rPr>
          <w:rFonts w:ascii="Simsun" w:hAnsi="Simsun" w:cs="宋体"/>
          <w:color w:val="000000"/>
          <w:kern w:val="0"/>
          <w:sz w:val="24"/>
          <w:szCs w:val="24"/>
        </w:rPr>
        <w:t xml:space="preserve">　　</w:t>
      </w:r>
      <w:r w:rsidRPr="00532C91">
        <w:rPr>
          <w:rFonts w:ascii="仿宋" w:eastAsia="仿宋" w:hAnsi="仿宋"/>
          <w:sz w:val="32"/>
          <w:szCs w:val="32"/>
        </w:rPr>
        <w:t>中国教育发展战略学会</w:t>
      </w:r>
    </w:p>
    <w:p w:rsidR="00847A29" w:rsidRPr="00847A29" w:rsidRDefault="007A260A" w:rsidP="00847A29">
      <w:pPr>
        <w:spacing w:line="540" w:lineRule="exact"/>
        <w:ind w:firstLineChars="200" w:firstLine="640"/>
        <w:jc w:val="right"/>
        <w:rPr>
          <w:rFonts w:ascii="仿宋" w:eastAsia="仿宋" w:hAnsi="仿宋"/>
          <w:sz w:val="32"/>
          <w:szCs w:val="32"/>
        </w:rPr>
      </w:pPr>
      <w:r w:rsidRPr="00532C91">
        <w:rPr>
          <w:rFonts w:ascii="仿宋" w:eastAsia="仿宋" w:hAnsi="仿宋"/>
          <w:sz w:val="32"/>
          <w:szCs w:val="32"/>
        </w:rPr>
        <w:t> 　　教育信息化专业委员会</w:t>
      </w:r>
      <w:r w:rsidRPr="00532C91">
        <w:rPr>
          <w:rFonts w:ascii="仿宋" w:eastAsia="仿宋" w:hAnsi="仿宋"/>
          <w:sz w:val="32"/>
          <w:szCs w:val="32"/>
        </w:rPr>
        <w:br/>
        <w:t>  　　  2016年4月7日</w:t>
      </w:r>
    </w:p>
    <w:p w:rsidR="00847A29" w:rsidRPr="00847A29" w:rsidRDefault="00847A29" w:rsidP="00847A29">
      <w:pPr>
        <w:spacing w:line="540" w:lineRule="exact"/>
        <w:ind w:firstLineChars="200" w:firstLine="640"/>
        <w:jc w:val="right"/>
        <w:rPr>
          <w:rFonts w:ascii="仿宋" w:eastAsia="仿宋" w:hAnsi="仿宋"/>
          <w:sz w:val="32"/>
          <w:szCs w:val="32"/>
        </w:rPr>
      </w:pPr>
      <w:r w:rsidRPr="00847A29">
        <w:rPr>
          <w:rFonts w:ascii="仿宋" w:eastAsia="仿宋" w:hAnsi="仿宋" w:hint="eastAsia"/>
          <w:sz w:val="32"/>
          <w:szCs w:val="32"/>
        </w:rPr>
        <w:br w:type="page"/>
      </w:r>
    </w:p>
    <w:p w:rsidR="00847A29" w:rsidRDefault="00847A29" w:rsidP="00847A29">
      <w:pPr>
        <w:spacing w:line="360" w:lineRule="auto"/>
        <w:rPr>
          <w:rFonts w:ascii="仿宋" w:eastAsia="仿宋" w:hAnsi="仿宋"/>
          <w:sz w:val="32"/>
          <w:szCs w:val="32"/>
        </w:rPr>
      </w:pPr>
      <w:r>
        <w:rPr>
          <w:rFonts w:ascii="仿宋" w:eastAsia="仿宋" w:hAnsi="仿宋" w:hint="eastAsia"/>
          <w:sz w:val="32"/>
          <w:szCs w:val="32"/>
        </w:rPr>
        <w:lastRenderedPageBreak/>
        <w:t>附件2：</w:t>
      </w:r>
    </w:p>
    <w:p w:rsidR="00847A29" w:rsidRDefault="00847A29" w:rsidP="00847A29">
      <w:pPr>
        <w:ind w:leftChars="1" w:left="150" w:rightChars="-42" w:right="-88" w:hangingChars="41" w:hanging="148"/>
        <w:jc w:val="center"/>
        <w:rPr>
          <w:b/>
          <w:bCs/>
          <w:sz w:val="36"/>
          <w:szCs w:val="36"/>
        </w:rPr>
      </w:pPr>
      <w:r>
        <w:rPr>
          <w:rFonts w:hint="eastAsia"/>
          <w:b/>
          <w:bCs/>
          <w:sz w:val="36"/>
          <w:szCs w:val="36"/>
        </w:rPr>
        <w:t>第十六届全国多媒体课件大赛</w:t>
      </w:r>
    </w:p>
    <w:p w:rsidR="00847A29" w:rsidRDefault="00847A29" w:rsidP="00847A29">
      <w:pPr>
        <w:ind w:leftChars="1" w:left="150" w:rightChars="-42" w:right="-88" w:hangingChars="41" w:hanging="148"/>
        <w:jc w:val="center"/>
        <w:rPr>
          <w:b/>
          <w:bCs/>
          <w:sz w:val="36"/>
          <w:szCs w:val="36"/>
        </w:rPr>
      </w:pPr>
      <w:r>
        <w:rPr>
          <w:rFonts w:hint="eastAsia"/>
          <w:b/>
          <w:bCs/>
          <w:sz w:val="36"/>
          <w:szCs w:val="36"/>
        </w:rPr>
        <w:t>（高教组、职教组）活动方案</w:t>
      </w:r>
    </w:p>
    <w:p w:rsidR="00847A29" w:rsidRDefault="00847A29" w:rsidP="00847A29">
      <w:pPr>
        <w:spacing w:before="100" w:beforeAutospacing="1" w:line="540" w:lineRule="exact"/>
        <w:ind w:firstLineChars="200" w:firstLine="643"/>
        <w:rPr>
          <w:rFonts w:ascii="仿宋" w:eastAsia="仿宋" w:hAnsi="仿宋"/>
          <w:b/>
          <w:bCs/>
          <w:sz w:val="32"/>
          <w:szCs w:val="32"/>
        </w:rPr>
      </w:pPr>
      <w:r>
        <w:rPr>
          <w:rFonts w:ascii="仿宋" w:eastAsia="仿宋" w:hAnsi="仿宋" w:hint="eastAsia"/>
          <w:b/>
          <w:bCs/>
          <w:sz w:val="32"/>
          <w:szCs w:val="32"/>
        </w:rPr>
        <w:t>一、活动综述</w:t>
      </w:r>
    </w:p>
    <w:p w:rsidR="00847A29" w:rsidRDefault="00847A29" w:rsidP="00847A29">
      <w:pPr>
        <w:spacing w:line="540" w:lineRule="exact"/>
        <w:ind w:firstLineChars="200" w:firstLine="620"/>
        <w:rPr>
          <w:rFonts w:ascii="仿宋" w:eastAsia="仿宋" w:hAnsi="仿宋"/>
          <w:sz w:val="31"/>
          <w:szCs w:val="31"/>
        </w:rPr>
      </w:pPr>
      <w:r>
        <w:rPr>
          <w:rFonts w:ascii="仿宋" w:eastAsia="仿宋" w:hAnsi="仿宋" w:hint="eastAsia"/>
          <w:sz w:val="31"/>
          <w:szCs w:val="31"/>
        </w:rPr>
        <w:t>组织机构</w:t>
      </w:r>
    </w:p>
    <w:p w:rsidR="00847A29" w:rsidRDefault="00847A29" w:rsidP="00847A29">
      <w:pPr>
        <w:spacing w:line="540" w:lineRule="exact"/>
        <w:ind w:firstLineChars="200" w:firstLine="620"/>
        <w:rPr>
          <w:rFonts w:ascii="仿宋" w:eastAsia="仿宋" w:hAnsi="仿宋"/>
          <w:sz w:val="31"/>
          <w:szCs w:val="31"/>
        </w:rPr>
      </w:pPr>
      <w:r>
        <w:rPr>
          <w:rFonts w:ascii="仿宋" w:eastAsia="仿宋" w:hAnsi="仿宋" w:hint="eastAsia"/>
          <w:sz w:val="31"/>
          <w:szCs w:val="31"/>
        </w:rPr>
        <w:t>指导单位：教育部教育管理信息中心</w:t>
      </w:r>
    </w:p>
    <w:p w:rsidR="00847A29" w:rsidRDefault="00847A29" w:rsidP="00847A29">
      <w:pPr>
        <w:spacing w:line="540" w:lineRule="exact"/>
        <w:ind w:firstLineChars="200" w:firstLine="620"/>
        <w:rPr>
          <w:rFonts w:ascii="仿宋" w:eastAsia="仿宋" w:hAnsi="仿宋"/>
          <w:sz w:val="31"/>
          <w:szCs w:val="31"/>
        </w:rPr>
      </w:pPr>
      <w:r>
        <w:rPr>
          <w:rFonts w:ascii="仿宋" w:eastAsia="仿宋" w:hAnsi="仿宋" w:hint="eastAsia"/>
          <w:sz w:val="31"/>
          <w:szCs w:val="31"/>
        </w:rPr>
        <w:t>主办单位：中国教育发展战略学会教育信息化专业委员会</w:t>
      </w:r>
    </w:p>
    <w:p w:rsidR="00847A29" w:rsidRDefault="00847A29" w:rsidP="00847A29">
      <w:pPr>
        <w:spacing w:line="540" w:lineRule="exact"/>
        <w:ind w:firstLineChars="200" w:firstLine="620"/>
        <w:rPr>
          <w:rFonts w:ascii="仿宋" w:eastAsia="仿宋" w:hAnsi="仿宋"/>
          <w:sz w:val="31"/>
          <w:szCs w:val="31"/>
        </w:rPr>
      </w:pPr>
      <w:r>
        <w:rPr>
          <w:rFonts w:ascii="仿宋" w:eastAsia="仿宋" w:hAnsi="仿宋" w:hint="eastAsia"/>
          <w:sz w:val="31"/>
          <w:szCs w:val="31"/>
        </w:rPr>
        <w:t>协办单位：《中国教育信息化》杂志社</w:t>
      </w:r>
    </w:p>
    <w:p w:rsidR="00847A29" w:rsidRDefault="00847A29" w:rsidP="00847A29">
      <w:pPr>
        <w:spacing w:line="540" w:lineRule="exact"/>
        <w:ind w:firstLineChars="200" w:firstLine="620"/>
        <w:rPr>
          <w:rFonts w:ascii="仿宋" w:eastAsia="仿宋" w:hAnsi="仿宋"/>
          <w:sz w:val="32"/>
          <w:szCs w:val="32"/>
        </w:rPr>
      </w:pPr>
      <w:r>
        <w:rPr>
          <w:rFonts w:ascii="仿宋" w:eastAsia="仿宋" w:hAnsi="仿宋" w:hint="eastAsia"/>
          <w:kern w:val="0"/>
          <w:sz w:val="31"/>
          <w:szCs w:val="31"/>
        </w:rPr>
        <w:t xml:space="preserve">          北京博汇英才教育咨询有限责任公司</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本届课件大赛将面向各级各类院校教师和信息技术人员征集参赛作品，邀请现代教育技术领域和各学科知名专家组成评审组进行评审。通过评审，遴选出一批好的作品，丰富教学内容，帮助各教育教学单位提高教育技术应用水平，提升广大教师应用信息技术进行课程整合的能力，推动教育教学改革。</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请作者在规定的时间内将参赛作品提交至大赛组委会，经过评审组初审、复审后评选出进入决赛的作品，参加在北京举办的现场决赛及获奖作品的交流、颁奖活动。作者可随时关注大赛官方微信（公众号：</w:t>
      </w:r>
      <w:proofErr w:type="spellStart"/>
      <w:r>
        <w:rPr>
          <w:rFonts w:ascii="仿宋" w:eastAsia="仿宋" w:hAnsi="仿宋" w:hint="eastAsia"/>
          <w:sz w:val="32"/>
          <w:szCs w:val="32"/>
        </w:rPr>
        <w:t>qgdmtkjds</w:t>
      </w:r>
      <w:proofErr w:type="spellEnd"/>
      <w:r>
        <w:rPr>
          <w:rFonts w:ascii="仿宋" w:eastAsia="仿宋" w:hAnsi="仿宋" w:hint="eastAsia"/>
          <w:sz w:val="32"/>
          <w:szCs w:val="32"/>
        </w:rPr>
        <w:t>）及指定网站，了解本届大赛活动进程，赏析历届大赛获奖作品。</w:t>
      </w:r>
    </w:p>
    <w:p w:rsidR="00847A29" w:rsidRDefault="00847A29" w:rsidP="00847A29">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二、分组方式</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根据提交作品的适用对象，将参赛作品分为高教理科组、高教工科组、高教文科组、高教医学组、高职理科组、高职</w:t>
      </w:r>
      <w:r>
        <w:rPr>
          <w:rFonts w:ascii="仿宋" w:eastAsia="仿宋" w:hAnsi="仿宋" w:hint="eastAsia"/>
          <w:sz w:val="32"/>
          <w:szCs w:val="32"/>
        </w:rPr>
        <w:lastRenderedPageBreak/>
        <w:t>文科组、中职组、</w:t>
      </w:r>
      <w:proofErr w:type="gramStart"/>
      <w:r>
        <w:rPr>
          <w:rFonts w:ascii="仿宋" w:eastAsia="仿宋" w:hAnsi="仿宋" w:hint="eastAsia"/>
          <w:sz w:val="32"/>
          <w:szCs w:val="32"/>
        </w:rPr>
        <w:t>微课组</w:t>
      </w:r>
      <w:proofErr w:type="gramEnd"/>
      <w:r>
        <w:rPr>
          <w:rFonts w:ascii="仿宋" w:eastAsia="仿宋" w:hAnsi="仿宋" w:hint="eastAsia"/>
          <w:sz w:val="32"/>
          <w:szCs w:val="32"/>
        </w:rPr>
        <w:t>。</w:t>
      </w:r>
    </w:p>
    <w:p w:rsidR="00847A29" w:rsidRDefault="00847A29" w:rsidP="00847A29">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三、时间安排</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征集时间：2016年4月1日—9月15日</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初审时间：2016年9月16日—10月7日</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复审时间：2016年10月8日—10月27日</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决赛时间：2016年11月4日—11月6日</w:t>
      </w:r>
    </w:p>
    <w:p w:rsidR="00847A29" w:rsidRDefault="00847A29" w:rsidP="00847A29">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四、评审标准</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参赛课件不限制作软件和制作工具，不限风格形式。课件内容50%以上为作者原创，并注明主要参考资料。每件参赛课件的制作者原则上不超过8人。凡参赛的课件应为非正式出版物。评审标准详见附件3。</w:t>
      </w:r>
    </w:p>
    <w:p w:rsidR="00847A29" w:rsidRDefault="00847A29" w:rsidP="00847A29">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五、奖励办法</w:t>
      </w:r>
    </w:p>
    <w:p w:rsidR="00847A29" w:rsidRDefault="00847A29" w:rsidP="00847A29">
      <w:pPr>
        <w:spacing w:line="540" w:lineRule="exact"/>
        <w:ind w:firstLineChars="150" w:firstLine="480"/>
        <w:rPr>
          <w:rFonts w:ascii="仿宋" w:eastAsia="仿宋" w:hAnsi="仿宋"/>
          <w:sz w:val="32"/>
          <w:szCs w:val="32"/>
        </w:rPr>
      </w:pPr>
      <w:r>
        <w:rPr>
          <w:rFonts w:ascii="仿宋" w:eastAsia="仿宋" w:hAnsi="仿宋" w:hint="eastAsia"/>
          <w:sz w:val="32"/>
          <w:szCs w:val="32"/>
        </w:rPr>
        <w:t>（一）作品奖</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现场决赛各组均设一、二等奖若干名，设最佳创意奖、最佳教学设计奖、最佳技术实现奖、最佳艺术效果奖各一名。入围者须参加现场决赛方可获得由中国教育发展战略学会教育信息化专业委员会颁发的证书及奖品。</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各组均设三等奖若干名，将获得由中国教育发展战略学会教育信息化专业委员会颁发的证书。</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各奖项数量将根据各组参赛课件数量按比例设定。</w:t>
      </w:r>
    </w:p>
    <w:p w:rsidR="00847A29" w:rsidRDefault="00847A29" w:rsidP="00847A29">
      <w:pPr>
        <w:spacing w:line="540" w:lineRule="exact"/>
        <w:ind w:firstLineChars="150" w:firstLine="480"/>
        <w:rPr>
          <w:rFonts w:ascii="仿宋" w:eastAsia="仿宋" w:hAnsi="仿宋"/>
          <w:sz w:val="32"/>
          <w:szCs w:val="32"/>
        </w:rPr>
      </w:pPr>
      <w:r>
        <w:rPr>
          <w:rFonts w:ascii="仿宋" w:eastAsia="仿宋" w:hAnsi="仿宋" w:hint="eastAsia"/>
          <w:sz w:val="32"/>
          <w:szCs w:val="32"/>
        </w:rPr>
        <w:t>（二）组织奖</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各省教育厅、院校教务处或现代教育技术中心可作为大赛组织单位统一报送参赛作品。</w:t>
      </w:r>
      <w:r>
        <w:rPr>
          <w:rFonts w:ascii="仿宋" w:eastAsia="仿宋" w:hAnsi="仿宋" w:hint="eastAsia"/>
          <w:b/>
          <w:bCs/>
          <w:sz w:val="32"/>
          <w:szCs w:val="32"/>
        </w:rPr>
        <w:t>组织单位需统一报名、邮寄课件并汇款，方可具备组织奖资格。</w:t>
      </w:r>
      <w:r>
        <w:rPr>
          <w:rFonts w:ascii="仿宋" w:eastAsia="仿宋" w:hAnsi="仿宋" w:hint="eastAsia"/>
          <w:sz w:val="32"/>
          <w:szCs w:val="32"/>
        </w:rPr>
        <w:t>报送参赛作品数量达到10件（</w:t>
      </w:r>
      <w:proofErr w:type="gramStart"/>
      <w:r>
        <w:rPr>
          <w:rFonts w:ascii="仿宋" w:eastAsia="仿宋" w:hAnsi="仿宋" w:hint="eastAsia"/>
          <w:sz w:val="32"/>
          <w:szCs w:val="32"/>
        </w:rPr>
        <w:t>含微课</w:t>
      </w:r>
      <w:proofErr w:type="gramEnd"/>
      <w:r>
        <w:rPr>
          <w:rFonts w:ascii="仿宋" w:eastAsia="仿宋" w:hAnsi="仿宋" w:hint="eastAsia"/>
          <w:sz w:val="32"/>
          <w:szCs w:val="32"/>
        </w:rPr>
        <w:t>）以上的单位获组织奖，并可提名1人获大赛</w:t>
      </w:r>
      <w:r>
        <w:rPr>
          <w:rFonts w:ascii="仿宋" w:eastAsia="仿宋" w:hAnsi="仿宋" w:hint="eastAsia"/>
          <w:sz w:val="32"/>
          <w:szCs w:val="32"/>
        </w:rPr>
        <w:lastRenderedPageBreak/>
        <w:t>先进工作者称号。组织</w:t>
      </w:r>
      <w:proofErr w:type="gramStart"/>
      <w:r>
        <w:rPr>
          <w:rFonts w:ascii="仿宋" w:eastAsia="仿宋" w:hAnsi="仿宋" w:hint="eastAsia"/>
          <w:sz w:val="32"/>
          <w:szCs w:val="32"/>
        </w:rPr>
        <w:t>奖单位</w:t>
      </w:r>
      <w:proofErr w:type="gramEnd"/>
      <w:r>
        <w:rPr>
          <w:rFonts w:ascii="仿宋" w:eastAsia="仿宋" w:hAnsi="仿宋" w:hint="eastAsia"/>
          <w:sz w:val="32"/>
          <w:szCs w:val="32"/>
        </w:rPr>
        <w:t>将获得中国教育发展战略学会教育信息化专业委员会颁发的证书及奖金。</w:t>
      </w:r>
    </w:p>
    <w:p w:rsidR="00847A29" w:rsidRDefault="00847A29" w:rsidP="00847A29">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六、参赛办法</w:t>
      </w:r>
    </w:p>
    <w:p w:rsidR="00847A29" w:rsidRDefault="00847A29" w:rsidP="00847A29">
      <w:pPr>
        <w:spacing w:line="540" w:lineRule="exact"/>
        <w:ind w:firstLineChars="150" w:firstLine="480"/>
        <w:rPr>
          <w:rFonts w:ascii="仿宋" w:eastAsia="仿宋" w:hAnsi="仿宋"/>
          <w:sz w:val="32"/>
          <w:szCs w:val="32"/>
        </w:rPr>
      </w:pPr>
      <w:r>
        <w:rPr>
          <w:rFonts w:ascii="仿宋" w:eastAsia="仿宋" w:hAnsi="仿宋" w:hint="eastAsia"/>
          <w:sz w:val="32"/>
          <w:szCs w:val="32"/>
        </w:rPr>
        <w:t>（一）大赛报名</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1．7月1日后参赛单位和个人可在中国教育信息化网（www.ict.edu.cn）“大赛报名系统”中填报参赛单位信息、作者信息和课件信息；</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2．在“大赛报名系统”中下载系统生成的“报名信息文件”，与课件一并刻录在光盘中。在9月15日前将光盘提交至大赛组委会；</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3．评审费400元/件，请于9月15日前汇至大赛组委会。办理汇款时，附言部分务必填写课件编号。</w:t>
      </w:r>
    </w:p>
    <w:p w:rsidR="00847A29" w:rsidRDefault="00847A29" w:rsidP="00847A29">
      <w:pPr>
        <w:spacing w:line="540" w:lineRule="exact"/>
        <w:ind w:firstLineChars="150" w:firstLine="480"/>
        <w:rPr>
          <w:rFonts w:ascii="仿宋" w:eastAsia="仿宋" w:hAnsi="仿宋"/>
          <w:sz w:val="32"/>
          <w:szCs w:val="32"/>
        </w:rPr>
      </w:pPr>
      <w:r>
        <w:rPr>
          <w:rFonts w:ascii="仿宋" w:eastAsia="仿宋" w:hAnsi="仿宋" w:hint="eastAsia"/>
          <w:sz w:val="32"/>
          <w:szCs w:val="32"/>
        </w:rPr>
        <w:t>（二）作品报送</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1．单机版课件须提交可执行程序参加评审，还可自愿提供五分钟录屏演示录像作为辅助参评资料；</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2．网络版课件须提交源代码、五分钟录屏演示录像参加评审，发布在公网的，还可提供网址作为辅助参评资料。</w:t>
      </w:r>
    </w:p>
    <w:p w:rsidR="00847A29" w:rsidRDefault="00847A29" w:rsidP="00847A29">
      <w:pPr>
        <w:spacing w:line="540" w:lineRule="exact"/>
        <w:ind w:firstLineChars="150" w:firstLine="480"/>
        <w:rPr>
          <w:rFonts w:ascii="仿宋" w:eastAsia="仿宋" w:hAnsi="仿宋"/>
          <w:sz w:val="32"/>
          <w:szCs w:val="32"/>
        </w:rPr>
      </w:pPr>
      <w:r>
        <w:rPr>
          <w:rFonts w:ascii="仿宋" w:eastAsia="仿宋" w:hAnsi="仿宋" w:hint="eastAsia"/>
          <w:sz w:val="32"/>
          <w:szCs w:val="32"/>
        </w:rPr>
        <w:t>（三）初赛评审</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评审组对报名参赛课件进行资格审定、技术测试、作品思想内容的审核。</w:t>
      </w:r>
    </w:p>
    <w:p w:rsidR="00847A29" w:rsidRDefault="00847A29" w:rsidP="00847A29">
      <w:pPr>
        <w:spacing w:line="540" w:lineRule="exact"/>
        <w:ind w:firstLineChars="150" w:firstLine="480"/>
        <w:rPr>
          <w:rFonts w:ascii="仿宋" w:eastAsia="仿宋" w:hAnsi="仿宋"/>
          <w:sz w:val="32"/>
          <w:szCs w:val="32"/>
        </w:rPr>
      </w:pPr>
      <w:r>
        <w:rPr>
          <w:rFonts w:ascii="仿宋" w:eastAsia="仿宋" w:hAnsi="仿宋" w:hint="eastAsia"/>
          <w:sz w:val="32"/>
          <w:szCs w:val="32"/>
        </w:rPr>
        <w:t>（四）复赛评审</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评审组对通过初审的课件进行复赛评审，选出各组参加决赛的课件。进入决赛的课件名单将于10月28日通过大赛</w:t>
      </w:r>
      <w:proofErr w:type="gramStart"/>
      <w:r>
        <w:rPr>
          <w:rFonts w:ascii="仿宋" w:eastAsia="仿宋" w:hAnsi="仿宋" w:hint="eastAsia"/>
          <w:sz w:val="32"/>
          <w:szCs w:val="32"/>
        </w:rPr>
        <w:t>官方微信公布</w:t>
      </w:r>
      <w:proofErr w:type="gramEnd"/>
      <w:r>
        <w:rPr>
          <w:rFonts w:ascii="仿宋" w:eastAsia="仿宋" w:hAnsi="仿宋" w:hint="eastAsia"/>
          <w:sz w:val="32"/>
          <w:szCs w:val="32"/>
        </w:rPr>
        <w:t>。</w:t>
      </w:r>
    </w:p>
    <w:p w:rsidR="00847A29" w:rsidRDefault="00847A29" w:rsidP="00847A29">
      <w:pPr>
        <w:spacing w:line="540" w:lineRule="exact"/>
        <w:ind w:firstLineChars="150" w:firstLine="480"/>
        <w:rPr>
          <w:rFonts w:ascii="仿宋" w:eastAsia="仿宋" w:hAnsi="仿宋"/>
          <w:sz w:val="32"/>
          <w:szCs w:val="32"/>
        </w:rPr>
      </w:pPr>
      <w:r>
        <w:rPr>
          <w:rFonts w:ascii="仿宋" w:eastAsia="仿宋" w:hAnsi="仿宋" w:hint="eastAsia"/>
          <w:sz w:val="32"/>
          <w:szCs w:val="32"/>
        </w:rPr>
        <w:t>（五）现场决赛</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组委会将通知决赛作者于11月4日—11月6日到北京参加现场决赛。凡取得决赛资格的作者均需自备笔记本电脑参加现场决赛。决赛中，作者进行5分钟的演示和讲解，并回答专家提出的问题。现场公布决赛成绩，决出各组一、二等奖及单项奖。缺席的参赛作者将被视为自动弃权。</w:t>
      </w:r>
    </w:p>
    <w:p w:rsidR="00847A29" w:rsidRDefault="00847A29" w:rsidP="00847A29">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七、</w:t>
      </w:r>
      <w:proofErr w:type="gramStart"/>
      <w:r>
        <w:rPr>
          <w:rFonts w:ascii="仿宋" w:eastAsia="仿宋" w:hAnsi="仿宋" w:hint="eastAsia"/>
          <w:b/>
          <w:bCs/>
          <w:sz w:val="32"/>
          <w:szCs w:val="32"/>
        </w:rPr>
        <w:t>微课组</w:t>
      </w:r>
      <w:proofErr w:type="gramEnd"/>
      <w:r>
        <w:rPr>
          <w:rFonts w:ascii="仿宋" w:eastAsia="仿宋" w:hAnsi="仿宋" w:hint="eastAsia"/>
          <w:b/>
          <w:bCs/>
          <w:sz w:val="32"/>
          <w:szCs w:val="32"/>
        </w:rPr>
        <w:t>参赛办法</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作者应通过中国教育信息化网（www.ict.edu.cn）报名并上</w:t>
      </w:r>
      <w:proofErr w:type="gramStart"/>
      <w:r>
        <w:rPr>
          <w:rFonts w:ascii="仿宋" w:eastAsia="仿宋" w:hAnsi="仿宋" w:hint="eastAsia"/>
          <w:sz w:val="32"/>
          <w:szCs w:val="32"/>
        </w:rPr>
        <w:t>传微课</w:t>
      </w:r>
      <w:proofErr w:type="gramEnd"/>
      <w:r>
        <w:rPr>
          <w:rFonts w:ascii="仿宋" w:eastAsia="仿宋" w:hAnsi="仿宋" w:hint="eastAsia"/>
          <w:sz w:val="32"/>
          <w:szCs w:val="32"/>
        </w:rPr>
        <w:t>作品。</w:t>
      </w:r>
    </w:p>
    <w:p w:rsidR="00847A29" w:rsidRDefault="00847A29" w:rsidP="00847A29">
      <w:pPr>
        <w:spacing w:line="540" w:lineRule="exact"/>
        <w:ind w:firstLineChars="150" w:firstLine="480"/>
        <w:rPr>
          <w:rFonts w:ascii="仿宋" w:eastAsia="仿宋" w:hAnsi="仿宋"/>
          <w:sz w:val="32"/>
          <w:szCs w:val="32"/>
        </w:rPr>
      </w:pPr>
      <w:r>
        <w:rPr>
          <w:rFonts w:ascii="仿宋" w:eastAsia="仿宋" w:hAnsi="仿宋" w:hint="eastAsia"/>
          <w:sz w:val="32"/>
          <w:szCs w:val="32"/>
        </w:rPr>
        <w:t>（一）参赛要求</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1．各学科教师均可参赛，内容不限；</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2．视频清晰稳定、构图合理、声音清楚、音画同步，能真实反映教学情境，充分展示教师良好教学风貌；</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3．视频片头应显示标题、作者和单位，主要教学环节有字幕提示；</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4．视频须以</w:t>
      </w:r>
      <w:proofErr w:type="spellStart"/>
      <w:r>
        <w:rPr>
          <w:rFonts w:ascii="仿宋" w:eastAsia="仿宋" w:hAnsi="仿宋" w:hint="eastAsia"/>
          <w:sz w:val="32"/>
          <w:szCs w:val="32"/>
        </w:rPr>
        <w:t>flv</w:t>
      </w:r>
      <w:proofErr w:type="spellEnd"/>
      <w:r>
        <w:rPr>
          <w:rFonts w:ascii="仿宋" w:eastAsia="仿宋" w:hAnsi="仿宋" w:hint="eastAsia"/>
          <w:sz w:val="32"/>
          <w:szCs w:val="32"/>
        </w:rPr>
        <w:t>格式上传，</w:t>
      </w:r>
      <w:r>
        <w:rPr>
          <w:rFonts w:ascii="仿宋" w:eastAsia="仿宋" w:hAnsi="仿宋" w:hint="eastAsia"/>
          <w:color w:val="000000"/>
          <w:sz w:val="32"/>
          <w:szCs w:val="32"/>
        </w:rPr>
        <w:t>录制时长为8～10分钟</w:t>
      </w:r>
      <w:r>
        <w:rPr>
          <w:rFonts w:ascii="仿宋" w:eastAsia="仿宋" w:hAnsi="仿宋" w:hint="eastAsia"/>
          <w:sz w:val="32"/>
          <w:szCs w:val="32"/>
        </w:rPr>
        <w:t>，容量不超过40Mb；</w:t>
      </w:r>
    </w:p>
    <w:p w:rsidR="00847A29" w:rsidRDefault="00847A29" w:rsidP="00847A29">
      <w:pPr>
        <w:spacing w:line="540" w:lineRule="exact"/>
        <w:rPr>
          <w:rFonts w:ascii="仿宋" w:eastAsia="仿宋" w:hAnsi="仿宋"/>
          <w:color w:val="000000"/>
          <w:sz w:val="32"/>
          <w:szCs w:val="32"/>
        </w:rPr>
      </w:pPr>
      <w:r>
        <w:rPr>
          <w:rFonts w:ascii="仿宋" w:eastAsia="仿宋" w:hAnsi="仿宋" w:hint="eastAsia"/>
          <w:sz w:val="32"/>
          <w:szCs w:val="32"/>
        </w:rPr>
        <w:t xml:space="preserve">    5．作者原则上不超过5人</w:t>
      </w:r>
      <w:r>
        <w:rPr>
          <w:rFonts w:ascii="仿宋" w:eastAsia="仿宋" w:hAnsi="仿宋" w:hint="eastAsia"/>
          <w:color w:val="000000"/>
          <w:sz w:val="32"/>
          <w:szCs w:val="32"/>
        </w:rPr>
        <w:t>；</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6．作者享有作品著作权，授权大赛</w:t>
      </w:r>
      <w:proofErr w:type="gramStart"/>
      <w:r>
        <w:rPr>
          <w:rFonts w:ascii="仿宋" w:eastAsia="仿宋" w:hAnsi="仿宋" w:hint="eastAsia"/>
          <w:sz w:val="32"/>
          <w:szCs w:val="32"/>
        </w:rPr>
        <w:t>官方微信网络</w:t>
      </w:r>
      <w:proofErr w:type="gramEnd"/>
      <w:r>
        <w:rPr>
          <w:rFonts w:ascii="仿宋" w:eastAsia="仿宋" w:hAnsi="仿宋" w:hint="eastAsia"/>
          <w:sz w:val="32"/>
          <w:szCs w:val="32"/>
        </w:rPr>
        <w:t>传播权；</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7．评审费400元/件，请于9月15日前汇至大赛组委会。办理汇款时，附言部分务必</w:t>
      </w:r>
      <w:proofErr w:type="gramStart"/>
      <w:r>
        <w:rPr>
          <w:rFonts w:ascii="仿宋" w:eastAsia="仿宋" w:hAnsi="仿宋" w:hint="eastAsia"/>
          <w:sz w:val="32"/>
          <w:szCs w:val="32"/>
        </w:rPr>
        <w:t>填写微课编号</w:t>
      </w:r>
      <w:proofErr w:type="gramEnd"/>
      <w:r>
        <w:rPr>
          <w:rFonts w:ascii="仿宋" w:eastAsia="仿宋" w:hAnsi="仿宋" w:hint="eastAsia"/>
          <w:sz w:val="32"/>
          <w:szCs w:val="32"/>
        </w:rPr>
        <w:t>。</w:t>
      </w:r>
    </w:p>
    <w:p w:rsidR="00847A29" w:rsidRDefault="00847A29" w:rsidP="00847A29">
      <w:pPr>
        <w:spacing w:line="540" w:lineRule="exact"/>
        <w:ind w:firstLineChars="150" w:firstLine="480"/>
        <w:rPr>
          <w:rFonts w:ascii="仿宋" w:eastAsia="仿宋" w:hAnsi="仿宋"/>
          <w:sz w:val="32"/>
          <w:szCs w:val="32"/>
        </w:rPr>
      </w:pPr>
      <w:r>
        <w:rPr>
          <w:rFonts w:ascii="仿宋" w:eastAsia="仿宋" w:hAnsi="仿宋" w:hint="eastAsia"/>
          <w:sz w:val="32"/>
          <w:szCs w:val="32"/>
        </w:rPr>
        <w:t>（二）比赛安排</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作品上传：2015年5月1日—9月15日</w:t>
      </w:r>
    </w:p>
    <w:p w:rsidR="00847A29" w:rsidRDefault="00847A29" w:rsidP="00847A29">
      <w:pPr>
        <w:spacing w:line="540" w:lineRule="exact"/>
        <w:ind w:leftChars="-1" w:left="-2" w:rightChars="-57" w:right="-120" w:firstLineChars="200" w:firstLine="640"/>
        <w:rPr>
          <w:rFonts w:ascii="仿宋" w:eastAsia="仿宋" w:hAnsi="仿宋"/>
          <w:sz w:val="32"/>
          <w:szCs w:val="32"/>
        </w:rPr>
      </w:pPr>
      <w:r>
        <w:rPr>
          <w:rFonts w:ascii="仿宋" w:eastAsia="仿宋" w:hAnsi="仿宋" w:hint="eastAsia"/>
          <w:sz w:val="32"/>
          <w:szCs w:val="32"/>
        </w:rPr>
        <w:t>专家评审：2015年9月16日—10月26日</w:t>
      </w:r>
    </w:p>
    <w:p w:rsidR="00847A29" w:rsidRDefault="00847A29" w:rsidP="00847A29">
      <w:pPr>
        <w:spacing w:line="540" w:lineRule="exact"/>
        <w:ind w:leftChars="-1" w:left="-2" w:rightChars="-57" w:right="-120" w:firstLineChars="200" w:firstLine="640"/>
        <w:rPr>
          <w:rFonts w:ascii="仿宋" w:eastAsia="仿宋" w:hAnsi="仿宋"/>
          <w:sz w:val="32"/>
          <w:szCs w:val="32"/>
        </w:rPr>
      </w:pPr>
      <w:r>
        <w:rPr>
          <w:rFonts w:ascii="仿宋" w:eastAsia="仿宋" w:hAnsi="仿宋" w:hint="eastAsia"/>
          <w:sz w:val="32"/>
          <w:szCs w:val="32"/>
        </w:rPr>
        <w:t>成绩公布：2015年10月27日</w:t>
      </w:r>
    </w:p>
    <w:p w:rsidR="00847A29" w:rsidRDefault="00847A29" w:rsidP="00847A29">
      <w:pPr>
        <w:spacing w:line="540" w:lineRule="exact"/>
        <w:ind w:firstLineChars="150" w:firstLine="480"/>
        <w:rPr>
          <w:rFonts w:ascii="仿宋" w:eastAsia="仿宋" w:hAnsi="仿宋"/>
          <w:sz w:val="32"/>
          <w:szCs w:val="32"/>
        </w:rPr>
      </w:pPr>
      <w:r>
        <w:rPr>
          <w:rFonts w:ascii="仿宋" w:eastAsia="仿宋" w:hAnsi="仿宋" w:hint="eastAsia"/>
          <w:sz w:val="32"/>
          <w:szCs w:val="32"/>
        </w:rPr>
        <w:lastRenderedPageBreak/>
        <w:t>（三）评审办法</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评审组对参赛作品进行初评、终评，评出一、二、三等奖若干名。各奖项数量将根据参赛作品数量按比例设定。获奖名单将于10月27日通过大赛</w:t>
      </w:r>
      <w:proofErr w:type="gramStart"/>
      <w:r>
        <w:rPr>
          <w:rFonts w:ascii="仿宋" w:eastAsia="仿宋" w:hAnsi="仿宋" w:hint="eastAsia"/>
          <w:sz w:val="32"/>
          <w:szCs w:val="32"/>
        </w:rPr>
        <w:t>官方微信及</w:t>
      </w:r>
      <w:proofErr w:type="gramEnd"/>
      <w:r>
        <w:rPr>
          <w:rFonts w:ascii="仿宋" w:eastAsia="仿宋" w:hAnsi="仿宋" w:hint="eastAsia"/>
          <w:sz w:val="32"/>
          <w:szCs w:val="32"/>
        </w:rPr>
        <w:t>中国教育信息化网公布。</w:t>
      </w:r>
    </w:p>
    <w:p w:rsidR="00847A29" w:rsidRDefault="00847A29" w:rsidP="00847A29">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八、现场观摩</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组委会将以书面形式邀请获组织</w:t>
      </w:r>
      <w:proofErr w:type="gramStart"/>
      <w:r>
        <w:rPr>
          <w:rFonts w:ascii="仿宋" w:eastAsia="仿宋" w:hAnsi="仿宋" w:hint="eastAsia"/>
          <w:sz w:val="32"/>
          <w:szCs w:val="32"/>
        </w:rPr>
        <w:t>奖单位</w:t>
      </w:r>
      <w:proofErr w:type="gramEnd"/>
      <w:r>
        <w:rPr>
          <w:rFonts w:ascii="仿宋" w:eastAsia="仿宋" w:hAnsi="仿宋" w:hint="eastAsia"/>
          <w:sz w:val="32"/>
          <w:szCs w:val="32"/>
        </w:rPr>
        <w:t>领导和教学管理人员、未进入决赛的作者观摩现场决赛和交流活动。</w:t>
      </w:r>
    </w:p>
    <w:p w:rsidR="00847A29" w:rsidRDefault="00847A29" w:rsidP="00847A29">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九、颁奖典礼</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组委会将在颁奖典礼上公布决赛结果，有关领导为获奖单位和个人颁奖。大赛评审组组长总结和分析课件大赛的全部评审过程、点评获奖作品。</w:t>
      </w:r>
    </w:p>
    <w:p w:rsidR="00847A29" w:rsidRDefault="00847A29" w:rsidP="00847A29">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十一、作品邮寄</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单    位：全国多媒体课件大赛组委会</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地    址：北京西单大木仓胡同37号教育部业务楼416室</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邮政编码：100816</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收 件 人：王正言</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联 系 人：刘敏、梁晓明、戴爽</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联系电话：010-66083028、66068611、66092202</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电子邮件：wzhy@moe.edu.cn</w:t>
      </w:r>
    </w:p>
    <w:p w:rsidR="00847A29" w:rsidRDefault="00847A29" w:rsidP="00847A29">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十二、汇款办法</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银行汇款</w:t>
      </w:r>
    </w:p>
    <w:p w:rsidR="00847A29" w:rsidRDefault="00847A29" w:rsidP="00847A29">
      <w:pPr>
        <w:spacing w:line="540" w:lineRule="exact"/>
        <w:ind w:firstLineChars="200" w:firstLine="640"/>
        <w:rPr>
          <w:rFonts w:ascii="仿宋" w:eastAsia="仿宋" w:hAnsi="仿宋"/>
          <w:sz w:val="32"/>
          <w:szCs w:val="32"/>
        </w:rPr>
      </w:pPr>
      <w:r>
        <w:rPr>
          <w:rFonts w:ascii="仿宋" w:eastAsia="仿宋" w:hAnsi="仿宋" w:hint="eastAsia"/>
          <w:sz w:val="32"/>
          <w:szCs w:val="32"/>
        </w:rPr>
        <w:t>开 户 行：中国光大银行北京礼士路支行</w:t>
      </w:r>
    </w:p>
    <w:p w:rsidR="00847A29" w:rsidRDefault="00847A29" w:rsidP="00847A29">
      <w:pPr>
        <w:spacing w:line="540" w:lineRule="exact"/>
        <w:ind w:firstLineChars="200" w:firstLine="640"/>
        <w:rPr>
          <w:rFonts w:ascii="仿宋" w:eastAsia="仿宋" w:hAnsi="仿宋"/>
          <w:sz w:val="32"/>
          <w:szCs w:val="32"/>
        </w:rPr>
      </w:pPr>
      <w:proofErr w:type="gramStart"/>
      <w:r>
        <w:rPr>
          <w:rFonts w:ascii="仿宋" w:eastAsia="仿宋" w:hAnsi="仿宋" w:hint="eastAsia"/>
          <w:sz w:val="32"/>
          <w:szCs w:val="32"/>
        </w:rPr>
        <w:t>账</w:t>
      </w:r>
      <w:proofErr w:type="gramEnd"/>
      <w:r>
        <w:rPr>
          <w:rFonts w:ascii="仿宋" w:eastAsia="仿宋" w:hAnsi="仿宋" w:hint="eastAsia"/>
          <w:sz w:val="32"/>
          <w:szCs w:val="32"/>
        </w:rPr>
        <w:t xml:space="preserve">    号：087501120100301036486</w:t>
      </w:r>
    </w:p>
    <w:p w:rsidR="00847A29" w:rsidRDefault="00847A29" w:rsidP="00847A29">
      <w:pPr>
        <w:spacing w:line="540" w:lineRule="exact"/>
        <w:ind w:firstLineChars="200" w:firstLine="640"/>
        <w:rPr>
          <w:rFonts w:ascii="Calibri" w:eastAsia="仿宋" w:hAnsi="Calibri"/>
          <w:sz w:val="32"/>
          <w:szCs w:val="32"/>
        </w:rPr>
      </w:pPr>
      <w:proofErr w:type="gramStart"/>
      <w:r>
        <w:rPr>
          <w:rFonts w:ascii="仿宋" w:eastAsia="仿宋" w:hAnsi="仿宋" w:hint="eastAsia"/>
          <w:sz w:val="32"/>
          <w:szCs w:val="32"/>
        </w:rPr>
        <w:lastRenderedPageBreak/>
        <w:t>账</w:t>
      </w:r>
      <w:proofErr w:type="gramEnd"/>
      <w:r>
        <w:rPr>
          <w:rFonts w:ascii="仿宋" w:eastAsia="仿宋" w:hAnsi="仿宋" w:hint="eastAsia"/>
          <w:sz w:val="32"/>
          <w:szCs w:val="32"/>
        </w:rPr>
        <w:t xml:space="preserve">    户：北京博汇英才教育咨询有限责任公司</w:t>
      </w:r>
      <w:r>
        <w:rPr>
          <w:rFonts w:ascii="Calibri" w:eastAsia="仿宋" w:hAnsi="Calibri"/>
          <w:sz w:val="32"/>
          <w:szCs w:val="32"/>
        </w:rPr>
        <w:t xml:space="preserve"> </w:t>
      </w:r>
    </w:p>
    <w:p w:rsidR="00847A29" w:rsidRDefault="00847A29" w:rsidP="00847A29">
      <w:pPr>
        <w:spacing w:line="540" w:lineRule="exact"/>
        <w:ind w:firstLineChars="200" w:firstLine="643"/>
        <w:rPr>
          <w:rFonts w:ascii="仿宋" w:eastAsia="仿宋" w:hAnsi="仿宋"/>
          <w:b/>
          <w:bCs/>
          <w:color w:val="FF0000"/>
          <w:sz w:val="32"/>
          <w:szCs w:val="32"/>
        </w:rPr>
      </w:pPr>
      <w:r>
        <w:rPr>
          <w:rFonts w:ascii="Calibri" w:eastAsia="仿宋" w:hAnsi="Calibri" w:cs="Calibri" w:hint="eastAsia"/>
          <w:b/>
          <w:bCs/>
          <w:color w:val="FF0000"/>
          <w:sz w:val="32"/>
          <w:szCs w:val="32"/>
        </w:rPr>
        <w:t>注：请勿直接存现金。</w:t>
      </w:r>
    </w:p>
    <w:p w:rsidR="00847A29" w:rsidRDefault="00847A29" w:rsidP="00847A29">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十三、指定网站</w:t>
      </w:r>
    </w:p>
    <w:p w:rsidR="00847A29" w:rsidRDefault="00847A29" w:rsidP="00847A29">
      <w:pPr>
        <w:spacing w:line="540" w:lineRule="exact"/>
        <w:ind w:firstLineChars="200" w:firstLine="640"/>
        <w:rPr>
          <w:rFonts w:ascii="仿宋" w:eastAsia="仿宋" w:hAnsi="仿宋"/>
          <w:sz w:val="32"/>
          <w:szCs w:val="32"/>
        </w:rPr>
        <w:sectPr w:rsidR="00847A29">
          <w:pgSz w:w="11906" w:h="16838"/>
          <w:pgMar w:top="1440" w:right="1800" w:bottom="1440" w:left="1800" w:header="851" w:footer="992" w:gutter="0"/>
          <w:cols w:space="425"/>
          <w:docGrid w:type="lines" w:linePitch="312"/>
        </w:sectPr>
      </w:pPr>
      <w:r>
        <w:rPr>
          <w:rFonts w:ascii="仿宋" w:eastAsia="仿宋" w:hAnsi="仿宋" w:hint="eastAsia"/>
          <w:sz w:val="32"/>
          <w:szCs w:val="32"/>
        </w:rPr>
        <w:t>中国教育信息化网（www.ict.edu.cn）</w:t>
      </w:r>
    </w:p>
    <w:p w:rsidR="00847A29" w:rsidRDefault="00847A29" w:rsidP="00847A29">
      <w:pPr>
        <w:rPr>
          <w:rFonts w:ascii="宋体" w:hAnsi="宋体"/>
          <w:b/>
          <w:bCs/>
          <w:sz w:val="28"/>
          <w:szCs w:val="28"/>
        </w:rPr>
      </w:pPr>
      <w:r>
        <w:rPr>
          <w:rFonts w:ascii="宋体" w:hAnsi="宋体" w:hint="eastAsia"/>
          <w:sz w:val="28"/>
          <w:szCs w:val="28"/>
        </w:rPr>
        <w:lastRenderedPageBreak/>
        <w:t>附件3：</w:t>
      </w:r>
      <w:r>
        <w:rPr>
          <w:rFonts w:ascii="宋体" w:hAnsi="宋体" w:hint="eastAsia"/>
          <w:b/>
          <w:bCs/>
          <w:sz w:val="28"/>
          <w:szCs w:val="28"/>
        </w:rPr>
        <w:t xml:space="preserve">                              第十六届全国多媒体课件大赛评分标准</w:t>
      </w:r>
    </w:p>
    <w:tbl>
      <w:tblPr>
        <w:tblW w:w="15430" w:type="dxa"/>
        <w:jc w:val="center"/>
        <w:tblLayout w:type="fixed"/>
        <w:tblLook w:val="04A0" w:firstRow="1" w:lastRow="0" w:firstColumn="1" w:lastColumn="0" w:noHBand="0" w:noVBand="1"/>
      </w:tblPr>
      <w:tblGrid>
        <w:gridCol w:w="2068"/>
        <w:gridCol w:w="2614"/>
        <w:gridCol w:w="2466"/>
        <w:gridCol w:w="8282"/>
      </w:tblGrid>
      <w:tr w:rsidR="00847A29" w:rsidTr="00847A29">
        <w:trPr>
          <w:cantSplit/>
          <w:trHeight w:val="375"/>
          <w:jc w:val="center"/>
        </w:trPr>
        <w:tc>
          <w:tcPr>
            <w:tcW w:w="2068" w:type="dxa"/>
            <w:vMerge w:val="restart"/>
            <w:tcBorders>
              <w:top w:val="single" w:sz="18" w:space="0" w:color="auto"/>
              <w:left w:val="single" w:sz="18"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center"/>
              <w:rPr>
                <w:rFonts w:ascii="宋体" w:hAnsi="宋体"/>
                <w:b/>
                <w:bCs/>
              </w:rPr>
            </w:pPr>
            <w:r>
              <w:rPr>
                <w:rFonts w:ascii="宋体" w:hAnsi="宋体" w:hint="eastAsia"/>
                <w:b/>
                <w:bCs/>
              </w:rPr>
              <w:t>一级指标(分值)</w:t>
            </w:r>
          </w:p>
        </w:tc>
        <w:tc>
          <w:tcPr>
            <w:tcW w:w="2614" w:type="dxa"/>
            <w:vMerge w:val="restart"/>
            <w:tcBorders>
              <w:top w:val="single" w:sz="18"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center"/>
              <w:rPr>
                <w:rFonts w:ascii="宋体" w:hAnsi="宋体"/>
                <w:b/>
                <w:bCs/>
              </w:rPr>
            </w:pPr>
            <w:r>
              <w:rPr>
                <w:rFonts w:ascii="宋体" w:hAnsi="宋体" w:hint="eastAsia"/>
                <w:b/>
                <w:bCs/>
              </w:rPr>
              <w:t>二级指标（分值）</w:t>
            </w:r>
          </w:p>
        </w:tc>
        <w:tc>
          <w:tcPr>
            <w:tcW w:w="2466" w:type="dxa"/>
            <w:vMerge w:val="restart"/>
            <w:tcBorders>
              <w:top w:val="single" w:sz="18"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center"/>
              <w:rPr>
                <w:rFonts w:ascii="宋体" w:hAnsi="宋体"/>
                <w:b/>
                <w:bCs/>
              </w:rPr>
            </w:pPr>
            <w:r>
              <w:rPr>
                <w:rFonts w:ascii="宋体" w:hAnsi="宋体" w:hint="eastAsia"/>
                <w:b/>
                <w:bCs/>
              </w:rPr>
              <w:t>三级指标（分值）</w:t>
            </w:r>
          </w:p>
        </w:tc>
        <w:tc>
          <w:tcPr>
            <w:tcW w:w="8282" w:type="dxa"/>
            <w:vMerge w:val="restart"/>
            <w:tcBorders>
              <w:top w:val="single" w:sz="18"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jc w:val="center"/>
              <w:rPr>
                <w:rFonts w:ascii="宋体" w:hAnsi="宋体"/>
                <w:b/>
                <w:bCs/>
              </w:rPr>
            </w:pPr>
            <w:r>
              <w:rPr>
                <w:rFonts w:ascii="宋体" w:hAnsi="宋体" w:hint="eastAsia"/>
                <w:b/>
                <w:bCs/>
              </w:rPr>
              <w:t>指标说明</w:t>
            </w:r>
          </w:p>
        </w:tc>
      </w:tr>
      <w:tr w:rsidR="00847A29" w:rsidTr="00847A29">
        <w:trPr>
          <w:cantSplit/>
          <w:trHeight w:val="312"/>
          <w:jc w:val="center"/>
        </w:trPr>
        <w:tc>
          <w:tcPr>
            <w:tcW w:w="2068" w:type="dxa"/>
            <w:vMerge/>
            <w:tcBorders>
              <w:top w:val="single" w:sz="18"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18"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466" w:type="dxa"/>
            <w:vMerge/>
            <w:tcBorders>
              <w:top w:val="single" w:sz="18"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8282" w:type="dxa"/>
            <w:vMerge/>
            <w:tcBorders>
              <w:top w:val="single" w:sz="18" w:space="0" w:color="auto"/>
              <w:left w:val="single" w:sz="6" w:space="0" w:color="auto"/>
              <w:bottom w:val="single" w:sz="6" w:space="0" w:color="auto"/>
              <w:right w:val="single" w:sz="18" w:space="0" w:color="auto"/>
            </w:tcBorders>
            <w:vAlign w:val="center"/>
            <w:hideMark/>
          </w:tcPr>
          <w:p w:rsidR="00847A29" w:rsidRDefault="00847A29">
            <w:pPr>
              <w:widowControl/>
              <w:jc w:val="left"/>
              <w:rPr>
                <w:rFonts w:ascii="宋体" w:hAnsi="宋体"/>
                <w:b/>
                <w:bCs/>
              </w:rPr>
            </w:pPr>
          </w:p>
        </w:tc>
      </w:tr>
      <w:tr w:rsidR="00847A29" w:rsidTr="00847A29">
        <w:trPr>
          <w:cantSplit/>
          <w:trHeight w:val="363"/>
          <w:jc w:val="center"/>
        </w:trPr>
        <w:tc>
          <w:tcPr>
            <w:tcW w:w="2068" w:type="dxa"/>
            <w:vMerge w:val="restart"/>
            <w:tcBorders>
              <w:top w:val="single" w:sz="6" w:space="0" w:color="auto"/>
              <w:left w:val="single" w:sz="18"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b/>
                <w:bCs/>
              </w:rPr>
            </w:pPr>
            <w:r>
              <w:rPr>
                <w:rFonts w:ascii="宋体" w:hAnsi="宋体" w:hint="eastAsia"/>
                <w:b/>
                <w:bCs/>
              </w:rPr>
              <w:t>教学内容（20)</w:t>
            </w:r>
          </w:p>
        </w:tc>
        <w:tc>
          <w:tcPr>
            <w:tcW w:w="2614" w:type="dxa"/>
            <w:vMerge w:val="restart"/>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rPr>
            </w:pPr>
            <w:r>
              <w:rPr>
                <w:rFonts w:ascii="宋体" w:hAnsi="宋体" w:hint="eastAsia"/>
              </w:rPr>
              <w:t>科学性规范性（10）</w:t>
            </w: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ind w:rightChars="-44" w:right="-92"/>
              <w:rPr>
                <w:rFonts w:ascii="宋体" w:hAnsi="宋体"/>
              </w:rPr>
            </w:pPr>
            <w:r>
              <w:rPr>
                <w:rFonts w:ascii="宋体" w:hAnsi="宋体" w:hint="eastAsia"/>
              </w:rPr>
              <w:t>科学性（5）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rPr>
              <w:t>教学内容正确，具有时效性、前瞻性；无科学错误、政治性错误；无错误导向</w:t>
            </w:r>
            <w:r>
              <w:rPr>
                <w:rFonts w:ascii="宋体" w:hAnsi="宋体" w:hint="eastAsia"/>
                <w:b/>
                <w:bCs/>
              </w:rPr>
              <w:t>（注：出现严重科学错误取消参赛资格）</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spacing w:before="100" w:beforeAutospacing="1"/>
              <w:ind w:rightChars="-44" w:right="-92"/>
              <w:rPr>
                <w:rFonts w:ascii="宋体" w:hAnsi="宋体"/>
              </w:rPr>
            </w:pPr>
            <w:r>
              <w:rPr>
                <w:rFonts w:ascii="宋体" w:hAnsi="宋体" w:hint="eastAsia"/>
              </w:rPr>
              <w:t>规范性（5）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widowControl/>
              <w:spacing w:before="100" w:beforeAutospacing="1"/>
              <w:rPr>
                <w:rFonts w:ascii="宋体" w:hAnsi="宋体"/>
              </w:rPr>
            </w:pPr>
            <w:r>
              <w:rPr>
                <w:rFonts w:ascii="宋体" w:hAnsi="宋体" w:hint="eastAsia"/>
              </w:rPr>
              <w:t>文字、符号、单位和公式符合国家标准，符合出版规范，无侵犯著作权行为</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614" w:type="dxa"/>
            <w:vMerge w:val="restart"/>
            <w:tcBorders>
              <w:top w:val="single" w:sz="6" w:space="0" w:color="auto"/>
              <w:left w:val="single" w:sz="6" w:space="0" w:color="auto"/>
              <w:bottom w:val="single" w:sz="6" w:space="0" w:color="auto"/>
              <w:right w:val="single" w:sz="6" w:space="0" w:color="auto"/>
            </w:tcBorders>
            <w:hideMark/>
          </w:tcPr>
          <w:p w:rsidR="00847A29" w:rsidRDefault="00847A29" w:rsidP="00847A29">
            <w:pPr>
              <w:snapToGrid w:val="0"/>
              <w:spacing w:beforeLines="50" w:before="156" w:line="260" w:lineRule="exact"/>
              <w:jc w:val="left"/>
              <w:rPr>
                <w:rFonts w:ascii="宋体" w:hAnsi="宋体"/>
              </w:rPr>
            </w:pPr>
            <w:r>
              <w:rPr>
                <w:rFonts w:ascii="宋体" w:hAnsi="宋体" w:hint="eastAsia"/>
              </w:rPr>
              <w:t>知识体系（10）</w:t>
            </w: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知识覆盖（5）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在课件标定范围</w:t>
            </w:r>
            <w:proofErr w:type="gramStart"/>
            <w:r>
              <w:rPr>
                <w:rFonts w:ascii="宋体" w:hAnsi="宋体" w:hint="eastAsia"/>
              </w:rPr>
              <w:t>内知识</w:t>
            </w:r>
            <w:proofErr w:type="gramEnd"/>
            <w:r>
              <w:rPr>
                <w:rFonts w:ascii="宋体" w:hAnsi="宋体" w:hint="eastAsia"/>
              </w:rPr>
              <w:t>内容范围完整，知识体系结构合理</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逻辑结构（5）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逻辑结构清晰，层次性强，具有内聚性</w:t>
            </w:r>
          </w:p>
        </w:tc>
      </w:tr>
      <w:tr w:rsidR="00847A29" w:rsidTr="00847A29">
        <w:trPr>
          <w:cantSplit/>
          <w:trHeight w:val="363"/>
          <w:jc w:val="center"/>
        </w:trPr>
        <w:tc>
          <w:tcPr>
            <w:tcW w:w="2068" w:type="dxa"/>
            <w:vMerge w:val="restart"/>
            <w:tcBorders>
              <w:top w:val="single" w:sz="6" w:space="0" w:color="auto"/>
              <w:left w:val="single" w:sz="18"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b/>
                <w:bCs/>
              </w:rPr>
            </w:pPr>
            <w:r>
              <w:rPr>
                <w:rFonts w:ascii="宋体" w:hAnsi="宋体" w:hint="eastAsia"/>
                <w:b/>
                <w:bCs/>
              </w:rPr>
              <w:t>教学设计(40)</w:t>
            </w:r>
          </w:p>
        </w:tc>
        <w:tc>
          <w:tcPr>
            <w:tcW w:w="2614" w:type="dxa"/>
            <w:vMerge w:val="restart"/>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rPr>
            </w:pPr>
            <w:r>
              <w:rPr>
                <w:rFonts w:ascii="宋体" w:hAnsi="宋体" w:hint="eastAsia"/>
              </w:rPr>
              <w:t>教学理念及设计（20）</w:t>
            </w: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ind w:rightChars="-31" w:right="-65"/>
              <w:rPr>
                <w:rFonts w:ascii="宋体" w:hAnsi="宋体"/>
              </w:rPr>
            </w:pPr>
            <w:r>
              <w:rPr>
                <w:rFonts w:ascii="宋体" w:hAnsi="宋体" w:hint="eastAsia"/>
              </w:rPr>
              <w:t>教育理念（10）</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充分发挥教师主导、学生主体的作用，注重培养学生解决问题、创新和批判能力</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目标设计（5）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教学目标清晰、定位准确、表述规范，适应于相应认知水平的学生</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内容设计（5）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ind w:rightChars="-56" w:right="-118"/>
              <w:rPr>
                <w:rFonts w:ascii="宋体" w:hAnsi="宋体"/>
              </w:rPr>
            </w:pPr>
            <w:r>
              <w:rPr>
                <w:rFonts w:ascii="宋体" w:hAnsi="宋体" w:hint="eastAsia"/>
              </w:rPr>
              <w:t>重点难点突出，启发引导性强，符合认知规律，有利于激发学生主动学习</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614" w:type="dxa"/>
            <w:vMerge w:val="restart"/>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ind w:rightChars="-78" w:right="-164"/>
              <w:jc w:val="left"/>
              <w:rPr>
                <w:rFonts w:ascii="宋体" w:hAnsi="宋体"/>
              </w:rPr>
            </w:pPr>
            <w:r>
              <w:rPr>
                <w:rFonts w:ascii="宋体" w:hAnsi="宋体" w:hint="eastAsia"/>
              </w:rPr>
              <w:t>教学策略与评价（20）</w:t>
            </w: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教学交互（5）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较好的人机交互，有教师和学生、学生和学生的交互、讨论</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活动设计（5）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根据学习内容设计研究性或探究性实践问题，培养学生创新精神与实践能力</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资源形式与引用（5）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有和教学内容配合的各种资料、学习辅助材料或资源链接，引用的资源形式新颖</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学习评价（5）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有对习题的评判或学生自主学习效果的评价</w:t>
            </w:r>
          </w:p>
        </w:tc>
      </w:tr>
      <w:tr w:rsidR="00847A29" w:rsidTr="00847A29">
        <w:trPr>
          <w:cantSplit/>
          <w:trHeight w:val="363"/>
          <w:jc w:val="center"/>
        </w:trPr>
        <w:tc>
          <w:tcPr>
            <w:tcW w:w="2068" w:type="dxa"/>
            <w:vMerge w:val="restart"/>
            <w:tcBorders>
              <w:top w:val="single" w:sz="6" w:space="0" w:color="auto"/>
              <w:left w:val="single" w:sz="18"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b/>
                <w:bCs/>
              </w:rPr>
            </w:pPr>
            <w:r>
              <w:rPr>
                <w:rFonts w:ascii="宋体" w:hAnsi="宋体" w:hint="eastAsia"/>
                <w:b/>
                <w:bCs/>
              </w:rPr>
              <w:t>技术性(25)</w:t>
            </w:r>
          </w:p>
        </w:tc>
        <w:tc>
          <w:tcPr>
            <w:tcW w:w="2614" w:type="dxa"/>
            <w:vMerge w:val="restart"/>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color w:val="000000"/>
              </w:rPr>
            </w:pPr>
            <w:r>
              <w:rPr>
                <w:rFonts w:ascii="宋体" w:hAnsi="宋体" w:hint="eastAsia"/>
                <w:color w:val="000000"/>
              </w:rPr>
              <w:t>运行状况（10）</w:t>
            </w: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运行环境</w:t>
            </w:r>
            <w:r>
              <w:rPr>
                <w:rFonts w:ascii="宋体" w:hAnsi="宋体" w:hint="eastAsia"/>
              </w:rPr>
              <w:t>（5）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运行可靠，没有“死机”现象，没有导航、链接错误，容错性好，尽可能兼容各种运行平台</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color w:val="000000"/>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操作情况（5）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操作方便、灵活，交互性强，启动时间、链接转换时间短</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614" w:type="dxa"/>
            <w:vMerge w:val="restart"/>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color w:val="000000"/>
              </w:rPr>
            </w:pPr>
            <w:r>
              <w:rPr>
                <w:rFonts w:ascii="宋体" w:hAnsi="宋体" w:hint="eastAsia"/>
                <w:color w:val="000000"/>
              </w:rPr>
              <w:t>设计效果（15）</w:t>
            </w: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软件使用（5）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rPr>
              <w:t>采用了和教学内容及设计相适应的软件，或自行设计了适合于课件制作的软件</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color w:val="000000"/>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设计水平（5）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rPr>
              <w:t>设计工作量大，</w:t>
            </w:r>
            <w:r>
              <w:rPr>
                <w:rFonts w:ascii="宋体" w:hAnsi="宋体" w:hint="eastAsia"/>
                <w:color w:val="000000"/>
              </w:rPr>
              <w:t>软件应用有较高的技术水准，用户环境友好，使用可靠、安全，素材资源符合相关技术规范</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color w:val="000000"/>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媒体应用（5）</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ind w:rightChars="-51" w:right="-107"/>
              <w:rPr>
                <w:rFonts w:ascii="宋体" w:hAnsi="宋体"/>
                <w:color w:val="000000"/>
              </w:rPr>
            </w:pPr>
            <w:r>
              <w:rPr>
                <w:rFonts w:ascii="宋体" w:hAnsi="宋体" w:hint="eastAsia"/>
                <w:color w:val="000000"/>
              </w:rPr>
              <w:t>合理使用多媒体技术，技术表现符合多媒体认知的基本原理</w:t>
            </w:r>
          </w:p>
        </w:tc>
      </w:tr>
      <w:tr w:rsidR="00847A29" w:rsidTr="00847A29">
        <w:trPr>
          <w:cantSplit/>
          <w:trHeight w:val="363"/>
          <w:jc w:val="center"/>
        </w:trPr>
        <w:tc>
          <w:tcPr>
            <w:tcW w:w="2068" w:type="dxa"/>
            <w:vMerge w:val="restart"/>
            <w:tcBorders>
              <w:top w:val="single" w:sz="6" w:space="0" w:color="auto"/>
              <w:left w:val="single" w:sz="18"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b/>
                <w:bCs/>
              </w:rPr>
            </w:pPr>
            <w:r>
              <w:rPr>
                <w:rFonts w:ascii="宋体" w:hAnsi="宋体" w:hint="eastAsia"/>
                <w:b/>
                <w:bCs/>
              </w:rPr>
              <w:t>艺术性(15)</w:t>
            </w:r>
          </w:p>
        </w:tc>
        <w:tc>
          <w:tcPr>
            <w:tcW w:w="2614" w:type="dxa"/>
            <w:vMerge w:val="restart"/>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ind w:rightChars="-51" w:right="-107"/>
              <w:jc w:val="left"/>
              <w:rPr>
                <w:rFonts w:ascii="宋体" w:hAnsi="宋体"/>
                <w:color w:val="000000"/>
              </w:rPr>
            </w:pPr>
            <w:r>
              <w:rPr>
                <w:rFonts w:ascii="宋体" w:hAnsi="宋体" w:hint="eastAsia"/>
                <w:color w:val="000000"/>
              </w:rPr>
              <w:t>界面设计（7）</w:t>
            </w: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ind w:rightChars="-51" w:right="-107"/>
              <w:rPr>
                <w:rFonts w:ascii="宋体" w:hAnsi="宋体"/>
                <w:color w:val="000000"/>
              </w:rPr>
            </w:pPr>
            <w:r>
              <w:rPr>
                <w:rFonts w:ascii="宋体" w:hAnsi="宋体" w:hint="eastAsia"/>
                <w:color w:val="000000"/>
              </w:rPr>
              <w:t>界面效果（3）</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ind w:rightChars="-51" w:right="-107"/>
              <w:rPr>
                <w:rFonts w:ascii="宋体" w:hAnsi="宋体"/>
                <w:color w:val="000000"/>
              </w:rPr>
            </w:pPr>
            <w:r>
              <w:rPr>
                <w:rFonts w:ascii="宋体" w:hAnsi="宋体" w:hint="eastAsia"/>
                <w:color w:val="000000"/>
              </w:rPr>
              <w:t>界面布局合理、新颖、活泼、有创意，整体风格统一，导航清晰简捷</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color w:val="000000"/>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ind w:rightChars="-51" w:right="-107"/>
              <w:rPr>
                <w:rFonts w:ascii="宋体" w:hAnsi="宋体"/>
                <w:color w:val="000000"/>
              </w:rPr>
            </w:pPr>
            <w:r>
              <w:rPr>
                <w:rFonts w:ascii="宋体" w:hAnsi="宋体" w:hint="eastAsia"/>
                <w:color w:val="000000"/>
              </w:rPr>
              <w:t>美工效果（4）</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ind w:rightChars="-51" w:right="-107"/>
              <w:rPr>
                <w:rFonts w:ascii="宋体" w:hAnsi="宋体"/>
                <w:color w:val="000000"/>
              </w:rPr>
            </w:pPr>
            <w:r>
              <w:rPr>
                <w:rFonts w:ascii="宋体" w:hAnsi="宋体" w:hint="eastAsia"/>
                <w:color w:val="000000"/>
              </w:rPr>
              <w:t>色彩搭配协调，视觉效果好，符合视觉心理</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614" w:type="dxa"/>
            <w:vMerge w:val="restart"/>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color w:val="000000"/>
              </w:rPr>
            </w:pPr>
            <w:r>
              <w:rPr>
                <w:rFonts w:ascii="宋体" w:hAnsi="宋体" w:hint="eastAsia"/>
                <w:color w:val="000000"/>
              </w:rPr>
              <w:t>媒体效果（8）</w:t>
            </w: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ind w:rightChars="-31" w:right="-65"/>
              <w:rPr>
                <w:rFonts w:ascii="宋体" w:hAnsi="宋体"/>
                <w:color w:val="000000"/>
              </w:rPr>
            </w:pPr>
            <w:r>
              <w:rPr>
                <w:rFonts w:ascii="宋体" w:hAnsi="宋体" w:hint="eastAsia"/>
                <w:color w:val="000000"/>
              </w:rPr>
              <w:t>媒体选择（4）</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文字、图片、音、视频、动画切合教学主题，和谐协调，配合适当</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vMerge/>
            <w:tcBorders>
              <w:top w:val="single" w:sz="6"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color w:val="000000"/>
              </w:rPr>
            </w:pPr>
          </w:p>
        </w:tc>
        <w:tc>
          <w:tcPr>
            <w:tcW w:w="2466"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ind w:rightChars="-31" w:right="-65"/>
              <w:rPr>
                <w:rFonts w:ascii="宋体" w:hAnsi="宋体"/>
                <w:color w:val="000000"/>
              </w:rPr>
            </w:pPr>
            <w:r>
              <w:rPr>
                <w:rFonts w:ascii="宋体" w:hAnsi="宋体" w:hint="eastAsia"/>
                <w:color w:val="000000"/>
              </w:rPr>
              <w:t>媒体设计（4）</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color w:val="000000"/>
              </w:rPr>
            </w:pPr>
            <w:r>
              <w:rPr>
                <w:rFonts w:ascii="宋体" w:hAnsi="宋体" w:hint="eastAsia"/>
                <w:color w:val="000000"/>
              </w:rPr>
              <w:t>各种媒体制作精细，吸引力强，激发学习兴趣</w:t>
            </w:r>
          </w:p>
        </w:tc>
      </w:tr>
      <w:tr w:rsidR="00847A29" w:rsidTr="00847A29">
        <w:trPr>
          <w:cantSplit/>
          <w:trHeight w:val="363"/>
          <w:jc w:val="center"/>
        </w:trPr>
        <w:tc>
          <w:tcPr>
            <w:tcW w:w="2068" w:type="dxa"/>
            <w:vMerge w:val="restart"/>
            <w:tcBorders>
              <w:top w:val="single" w:sz="6" w:space="0" w:color="auto"/>
              <w:left w:val="single" w:sz="18"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b/>
                <w:bCs/>
              </w:rPr>
            </w:pPr>
            <w:r>
              <w:rPr>
                <w:rFonts w:ascii="宋体" w:hAnsi="宋体" w:hint="eastAsia"/>
                <w:b/>
                <w:bCs/>
              </w:rPr>
              <w:t>加分(2)</w:t>
            </w:r>
          </w:p>
        </w:tc>
        <w:tc>
          <w:tcPr>
            <w:tcW w:w="5080" w:type="dxa"/>
            <w:gridSpan w:val="2"/>
            <w:tcBorders>
              <w:top w:val="single" w:sz="6" w:space="0" w:color="auto"/>
              <w:left w:val="single" w:sz="6" w:space="0" w:color="auto"/>
              <w:bottom w:val="single" w:sz="6"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rPr>
            </w:pPr>
            <w:r>
              <w:rPr>
                <w:rFonts w:ascii="宋体" w:hAnsi="宋体" w:hint="eastAsia"/>
              </w:rPr>
              <w:t>应用效果（1）</w:t>
            </w:r>
          </w:p>
        </w:tc>
        <w:tc>
          <w:tcPr>
            <w:tcW w:w="8282"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已经得到广泛应用，取得了良好的应用效果，有较大推广价值</w:t>
            </w:r>
          </w:p>
        </w:tc>
      </w:tr>
      <w:tr w:rsidR="00847A29" w:rsidTr="00847A29">
        <w:trPr>
          <w:cantSplit/>
          <w:trHeight w:val="363"/>
          <w:jc w:val="center"/>
        </w:trPr>
        <w:tc>
          <w:tcPr>
            <w:tcW w:w="2068"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5080" w:type="dxa"/>
            <w:gridSpan w:val="2"/>
            <w:tcBorders>
              <w:top w:val="single" w:sz="6" w:space="0" w:color="auto"/>
              <w:left w:val="single" w:sz="6" w:space="0" w:color="auto"/>
              <w:bottom w:val="single" w:sz="18" w:space="0" w:color="auto"/>
              <w:right w:val="single" w:sz="6" w:space="0" w:color="auto"/>
            </w:tcBorders>
            <w:vAlign w:val="center"/>
            <w:hideMark/>
          </w:tcPr>
          <w:p w:rsidR="00847A29" w:rsidRDefault="00847A29">
            <w:pPr>
              <w:snapToGrid w:val="0"/>
              <w:spacing w:before="100" w:beforeAutospacing="1" w:line="260" w:lineRule="exact"/>
              <w:jc w:val="left"/>
              <w:rPr>
                <w:rFonts w:ascii="宋体" w:hAnsi="宋体"/>
              </w:rPr>
            </w:pPr>
            <w:r>
              <w:rPr>
                <w:rFonts w:ascii="宋体" w:hAnsi="宋体" w:hint="eastAsia"/>
              </w:rPr>
              <w:t>现场答辩（1）</w:t>
            </w:r>
          </w:p>
        </w:tc>
        <w:tc>
          <w:tcPr>
            <w:tcW w:w="8282" w:type="dxa"/>
            <w:tcBorders>
              <w:top w:val="single" w:sz="6" w:space="0" w:color="auto"/>
              <w:left w:val="single" w:sz="6" w:space="0" w:color="auto"/>
              <w:bottom w:val="single" w:sz="18" w:space="0" w:color="auto"/>
              <w:right w:val="single" w:sz="18" w:space="0" w:color="auto"/>
            </w:tcBorders>
            <w:vAlign w:val="center"/>
            <w:hideMark/>
          </w:tcPr>
          <w:p w:rsidR="00847A29" w:rsidRDefault="00847A29">
            <w:pPr>
              <w:snapToGrid w:val="0"/>
              <w:spacing w:before="100" w:beforeAutospacing="1" w:line="260" w:lineRule="exact"/>
              <w:rPr>
                <w:rFonts w:ascii="宋体" w:hAnsi="宋体"/>
              </w:rPr>
            </w:pPr>
            <w:r>
              <w:rPr>
                <w:rFonts w:ascii="宋体" w:hAnsi="宋体" w:hint="eastAsia"/>
              </w:rPr>
              <w:t>表述清晰、语言规范、材料充实、重点突出；快速准确回答问题，熟练演示课件</w:t>
            </w:r>
          </w:p>
        </w:tc>
      </w:tr>
    </w:tbl>
    <w:p w:rsidR="00847A29" w:rsidRDefault="00847A29" w:rsidP="00847A29">
      <w:pPr>
        <w:jc w:val="center"/>
        <w:rPr>
          <w:rFonts w:ascii="宋体" w:hAnsi="宋体"/>
          <w:b/>
          <w:bCs/>
          <w:sz w:val="28"/>
          <w:szCs w:val="28"/>
        </w:rPr>
      </w:pPr>
      <w:r>
        <w:rPr>
          <w:rFonts w:ascii="宋体" w:hAnsi="宋体" w:hint="eastAsia"/>
          <w:b/>
          <w:bCs/>
          <w:sz w:val="28"/>
          <w:szCs w:val="28"/>
        </w:rPr>
        <w:lastRenderedPageBreak/>
        <w:t>第十六届全国多媒体课件大赛（</w:t>
      </w:r>
      <w:proofErr w:type="gramStart"/>
      <w:r>
        <w:rPr>
          <w:rFonts w:ascii="宋体" w:hAnsi="宋体" w:hint="eastAsia"/>
          <w:b/>
          <w:bCs/>
          <w:sz w:val="28"/>
          <w:szCs w:val="28"/>
        </w:rPr>
        <w:t>微课组</w:t>
      </w:r>
      <w:proofErr w:type="gramEnd"/>
      <w:r>
        <w:rPr>
          <w:rFonts w:ascii="宋体" w:hAnsi="宋体" w:hint="eastAsia"/>
          <w:b/>
          <w:bCs/>
          <w:sz w:val="28"/>
          <w:szCs w:val="28"/>
        </w:rPr>
        <w:t>）评分标准</w:t>
      </w:r>
    </w:p>
    <w:tbl>
      <w:tblPr>
        <w:tblW w:w="15427" w:type="dxa"/>
        <w:jc w:val="center"/>
        <w:tblLayout w:type="fixed"/>
        <w:tblLook w:val="04A0" w:firstRow="1" w:lastRow="0" w:firstColumn="1" w:lastColumn="0" w:noHBand="0" w:noVBand="1"/>
      </w:tblPr>
      <w:tblGrid>
        <w:gridCol w:w="2000"/>
        <w:gridCol w:w="2977"/>
        <w:gridCol w:w="10450"/>
      </w:tblGrid>
      <w:tr w:rsidR="00847A29" w:rsidTr="00847A29">
        <w:trPr>
          <w:cantSplit/>
          <w:trHeight w:val="374"/>
          <w:jc w:val="center"/>
        </w:trPr>
        <w:tc>
          <w:tcPr>
            <w:tcW w:w="2000" w:type="dxa"/>
            <w:vMerge w:val="restart"/>
            <w:tcBorders>
              <w:top w:val="single" w:sz="18" w:space="0" w:color="auto"/>
              <w:left w:val="single" w:sz="18" w:space="0" w:color="auto"/>
              <w:bottom w:val="single" w:sz="6" w:space="0" w:color="auto"/>
              <w:right w:val="single" w:sz="6" w:space="0" w:color="auto"/>
            </w:tcBorders>
            <w:vAlign w:val="center"/>
            <w:hideMark/>
          </w:tcPr>
          <w:p w:rsidR="00847A29" w:rsidRDefault="00847A29">
            <w:pPr>
              <w:spacing w:before="100" w:beforeAutospacing="1"/>
              <w:jc w:val="center"/>
              <w:rPr>
                <w:rFonts w:ascii="宋体" w:hAnsi="宋体"/>
                <w:b/>
                <w:bCs/>
              </w:rPr>
            </w:pPr>
            <w:r>
              <w:rPr>
                <w:rFonts w:ascii="宋体" w:hAnsi="宋体" w:hint="eastAsia"/>
                <w:b/>
                <w:bCs/>
              </w:rPr>
              <w:t>一级指标(分值)</w:t>
            </w:r>
          </w:p>
        </w:tc>
        <w:tc>
          <w:tcPr>
            <w:tcW w:w="2977" w:type="dxa"/>
            <w:vMerge w:val="restart"/>
            <w:tcBorders>
              <w:top w:val="single" w:sz="18" w:space="0" w:color="auto"/>
              <w:left w:val="single" w:sz="6" w:space="0" w:color="auto"/>
              <w:bottom w:val="single" w:sz="6" w:space="0" w:color="auto"/>
              <w:right w:val="single" w:sz="6" w:space="0" w:color="auto"/>
            </w:tcBorders>
            <w:vAlign w:val="center"/>
            <w:hideMark/>
          </w:tcPr>
          <w:p w:rsidR="00847A29" w:rsidRDefault="00847A29">
            <w:pPr>
              <w:spacing w:before="100" w:beforeAutospacing="1"/>
              <w:jc w:val="center"/>
              <w:rPr>
                <w:rFonts w:ascii="宋体" w:hAnsi="宋体"/>
                <w:b/>
                <w:bCs/>
              </w:rPr>
            </w:pPr>
            <w:r>
              <w:rPr>
                <w:rFonts w:ascii="宋体" w:hAnsi="宋体" w:hint="eastAsia"/>
                <w:b/>
                <w:bCs/>
              </w:rPr>
              <w:t>二级指标（分值）</w:t>
            </w:r>
          </w:p>
        </w:tc>
        <w:tc>
          <w:tcPr>
            <w:tcW w:w="10450" w:type="dxa"/>
            <w:vMerge w:val="restart"/>
            <w:tcBorders>
              <w:top w:val="single" w:sz="18" w:space="0" w:color="auto"/>
              <w:left w:val="single" w:sz="6" w:space="0" w:color="auto"/>
              <w:bottom w:val="single" w:sz="6" w:space="0" w:color="auto"/>
              <w:right w:val="single" w:sz="18" w:space="0" w:color="auto"/>
            </w:tcBorders>
            <w:vAlign w:val="center"/>
            <w:hideMark/>
          </w:tcPr>
          <w:p w:rsidR="00847A29" w:rsidRDefault="00847A29">
            <w:pPr>
              <w:spacing w:before="100" w:beforeAutospacing="1"/>
              <w:jc w:val="center"/>
              <w:rPr>
                <w:rFonts w:ascii="宋体" w:hAnsi="宋体"/>
                <w:b/>
                <w:bCs/>
              </w:rPr>
            </w:pPr>
            <w:r>
              <w:rPr>
                <w:rFonts w:ascii="宋体" w:hAnsi="宋体" w:hint="eastAsia"/>
                <w:b/>
                <w:bCs/>
              </w:rPr>
              <w:t>指标说明</w:t>
            </w:r>
          </w:p>
        </w:tc>
      </w:tr>
      <w:tr w:rsidR="00847A29" w:rsidTr="00847A29">
        <w:trPr>
          <w:trHeight w:val="486"/>
          <w:jc w:val="center"/>
        </w:trPr>
        <w:tc>
          <w:tcPr>
            <w:tcW w:w="2000" w:type="dxa"/>
            <w:vMerge/>
            <w:tcBorders>
              <w:top w:val="single" w:sz="18"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977" w:type="dxa"/>
            <w:vMerge/>
            <w:tcBorders>
              <w:top w:val="single" w:sz="18" w:space="0" w:color="auto"/>
              <w:left w:val="single" w:sz="6"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10450" w:type="dxa"/>
            <w:vMerge/>
            <w:tcBorders>
              <w:top w:val="single" w:sz="18" w:space="0" w:color="auto"/>
              <w:left w:val="single" w:sz="6" w:space="0" w:color="auto"/>
              <w:bottom w:val="single" w:sz="6" w:space="0" w:color="auto"/>
              <w:right w:val="single" w:sz="18" w:space="0" w:color="auto"/>
            </w:tcBorders>
            <w:vAlign w:val="center"/>
            <w:hideMark/>
          </w:tcPr>
          <w:p w:rsidR="00847A29" w:rsidRDefault="00847A29">
            <w:pPr>
              <w:widowControl/>
              <w:jc w:val="left"/>
              <w:rPr>
                <w:rFonts w:ascii="宋体" w:hAnsi="宋体"/>
                <w:b/>
                <w:bCs/>
              </w:rPr>
            </w:pPr>
          </w:p>
        </w:tc>
      </w:tr>
      <w:tr w:rsidR="00847A29" w:rsidTr="00847A29">
        <w:trPr>
          <w:trHeight w:val="363"/>
          <w:jc w:val="center"/>
        </w:trPr>
        <w:tc>
          <w:tcPr>
            <w:tcW w:w="2000" w:type="dxa"/>
            <w:vMerge w:val="restart"/>
            <w:tcBorders>
              <w:top w:val="single" w:sz="6" w:space="0" w:color="auto"/>
              <w:left w:val="single" w:sz="18" w:space="0" w:color="auto"/>
              <w:bottom w:val="single" w:sz="6" w:space="0" w:color="auto"/>
              <w:right w:val="single" w:sz="6" w:space="0" w:color="auto"/>
            </w:tcBorders>
            <w:vAlign w:val="center"/>
            <w:hideMark/>
          </w:tcPr>
          <w:p w:rsidR="00847A29" w:rsidRDefault="00847A29">
            <w:pPr>
              <w:spacing w:before="100" w:beforeAutospacing="1"/>
              <w:rPr>
                <w:rFonts w:ascii="宋体" w:hAnsi="宋体"/>
                <w:b/>
                <w:bCs/>
              </w:rPr>
            </w:pPr>
            <w:r>
              <w:rPr>
                <w:rFonts w:ascii="宋体" w:hAnsi="宋体" w:hint="eastAsia"/>
                <w:b/>
                <w:bCs/>
              </w:rPr>
              <w:t>作品规范（10）</w:t>
            </w:r>
          </w:p>
        </w:tc>
        <w:tc>
          <w:tcPr>
            <w:tcW w:w="2977"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pacing w:before="100" w:beforeAutospacing="1"/>
              <w:jc w:val="left"/>
              <w:rPr>
                <w:rFonts w:ascii="宋体" w:hAnsi="宋体"/>
              </w:rPr>
            </w:pPr>
            <w:r>
              <w:rPr>
                <w:rFonts w:ascii="宋体" w:hAnsi="宋体" w:hint="eastAsia"/>
                <w:kern w:val="0"/>
              </w:rPr>
              <w:t>材料完整（4）</w:t>
            </w:r>
          </w:p>
        </w:tc>
        <w:tc>
          <w:tcPr>
            <w:tcW w:w="10450"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pacing w:before="100" w:beforeAutospacing="1"/>
              <w:rPr>
                <w:rFonts w:ascii="宋体" w:hAnsi="宋体"/>
              </w:rPr>
            </w:pPr>
            <w:r>
              <w:rPr>
                <w:rFonts w:ascii="宋体" w:hAnsi="宋体" w:hint="eastAsia"/>
                <w:kern w:val="0"/>
              </w:rPr>
              <w:t>材料</w:t>
            </w:r>
            <w:proofErr w:type="gramStart"/>
            <w:r>
              <w:rPr>
                <w:rFonts w:ascii="宋体" w:hAnsi="宋体" w:hint="eastAsia"/>
                <w:kern w:val="0"/>
              </w:rPr>
              <w:t>包含微课视频</w:t>
            </w:r>
            <w:proofErr w:type="gramEnd"/>
            <w:r>
              <w:rPr>
                <w:rFonts w:ascii="宋体" w:hAnsi="宋体" w:hint="eastAsia"/>
                <w:kern w:val="0"/>
              </w:rPr>
              <w:t>、教学设计方案、</w:t>
            </w:r>
            <w:proofErr w:type="gramStart"/>
            <w:r>
              <w:rPr>
                <w:rFonts w:ascii="宋体" w:hAnsi="宋体" w:hint="eastAsia"/>
                <w:kern w:val="0"/>
              </w:rPr>
              <w:t>微课录制</w:t>
            </w:r>
            <w:proofErr w:type="gramEnd"/>
            <w:r>
              <w:rPr>
                <w:rFonts w:ascii="宋体" w:hAnsi="宋体" w:hint="eastAsia"/>
                <w:kern w:val="0"/>
              </w:rPr>
              <w:t>中使用的辅助扩展资料、课件、习题等</w:t>
            </w:r>
          </w:p>
        </w:tc>
      </w:tr>
      <w:tr w:rsidR="00847A29" w:rsidTr="00847A29">
        <w:trPr>
          <w:trHeight w:val="363"/>
          <w:jc w:val="center"/>
        </w:trPr>
        <w:tc>
          <w:tcPr>
            <w:tcW w:w="2000"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977"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pacing w:before="100" w:beforeAutospacing="1"/>
              <w:jc w:val="left"/>
              <w:rPr>
                <w:rFonts w:ascii="宋体" w:hAnsi="宋体"/>
              </w:rPr>
            </w:pPr>
            <w:r>
              <w:rPr>
                <w:rFonts w:ascii="宋体" w:hAnsi="宋体" w:hint="eastAsia"/>
              </w:rPr>
              <w:t>技术规范（6）</w:t>
            </w:r>
          </w:p>
        </w:tc>
        <w:tc>
          <w:tcPr>
            <w:tcW w:w="10450"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pacing w:before="100" w:beforeAutospacing="1"/>
              <w:rPr>
                <w:rFonts w:ascii="宋体" w:hAnsi="宋体"/>
                <w:kern w:val="0"/>
              </w:rPr>
            </w:pPr>
            <w:r>
              <w:rPr>
                <w:rFonts w:ascii="宋体" w:hAnsi="宋体" w:hint="eastAsia"/>
                <w:kern w:val="0"/>
              </w:rPr>
              <w:t>视频长度8-10分钟；视频图像清晰稳定、声音清楚，构图合理；主要教学环节配有字幕；文字、符号、单位和公式符合国家标准；方便学习者选择停止和继续播放等</w:t>
            </w:r>
          </w:p>
        </w:tc>
      </w:tr>
      <w:tr w:rsidR="00847A29" w:rsidTr="00847A29">
        <w:trPr>
          <w:trHeight w:val="363"/>
          <w:jc w:val="center"/>
        </w:trPr>
        <w:tc>
          <w:tcPr>
            <w:tcW w:w="2000" w:type="dxa"/>
            <w:vMerge w:val="restart"/>
            <w:tcBorders>
              <w:top w:val="single" w:sz="6" w:space="0" w:color="auto"/>
              <w:left w:val="single" w:sz="18" w:space="0" w:color="auto"/>
              <w:bottom w:val="single" w:sz="6" w:space="0" w:color="auto"/>
              <w:right w:val="single" w:sz="6" w:space="0" w:color="auto"/>
            </w:tcBorders>
            <w:vAlign w:val="center"/>
            <w:hideMark/>
          </w:tcPr>
          <w:p w:rsidR="00847A29" w:rsidRDefault="00847A29">
            <w:pPr>
              <w:spacing w:before="100" w:beforeAutospacing="1"/>
              <w:rPr>
                <w:rFonts w:ascii="宋体" w:hAnsi="宋体"/>
                <w:b/>
                <w:bCs/>
              </w:rPr>
            </w:pPr>
            <w:r>
              <w:rPr>
                <w:rFonts w:ascii="宋体" w:hAnsi="宋体" w:hint="eastAsia"/>
                <w:b/>
                <w:bCs/>
              </w:rPr>
              <w:t>教学设计（30）</w:t>
            </w:r>
          </w:p>
        </w:tc>
        <w:tc>
          <w:tcPr>
            <w:tcW w:w="2977"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pacing w:before="100" w:beforeAutospacing="1"/>
              <w:jc w:val="left"/>
              <w:rPr>
                <w:rFonts w:ascii="宋体" w:hAnsi="宋体"/>
              </w:rPr>
            </w:pPr>
            <w:r>
              <w:rPr>
                <w:rFonts w:ascii="宋体" w:hAnsi="宋体" w:hint="eastAsia"/>
              </w:rPr>
              <w:t>选题（4）</w:t>
            </w:r>
          </w:p>
        </w:tc>
        <w:tc>
          <w:tcPr>
            <w:tcW w:w="10450"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pacing w:before="100" w:beforeAutospacing="1"/>
              <w:rPr>
                <w:rFonts w:ascii="宋体" w:hAnsi="宋体"/>
                <w:kern w:val="0"/>
              </w:rPr>
            </w:pPr>
            <w:r>
              <w:rPr>
                <w:rFonts w:ascii="宋体" w:hAnsi="宋体" w:hint="eastAsia"/>
                <w:kern w:val="0"/>
              </w:rPr>
              <w:t>所选主题紧紧围绕一个主要知识点或主要教学问题，适合</w:t>
            </w:r>
            <w:proofErr w:type="gramStart"/>
            <w:r>
              <w:rPr>
                <w:rFonts w:ascii="宋体" w:hAnsi="宋体" w:hint="eastAsia"/>
                <w:kern w:val="0"/>
              </w:rPr>
              <w:t>以微课的</w:t>
            </w:r>
            <w:proofErr w:type="gramEnd"/>
            <w:r>
              <w:rPr>
                <w:rFonts w:ascii="宋体" w:hAnsi="宋体" w:hint="eastAsia"/>
                <w:kern w:val="0"/>
              </w:rPr>
              <w:t>形式展现；有助于学生事先学习或理解、巩固或扩展所学课程内容</w:t>
            </w:r>
          </w:p>
        </w:tc>
      </w:tr>
      <w:tr w:rsidR="00847A29" w:rsidTr="00847A29">
        <w:trPr>
          <w:trHeight w:val="363"/>
          <w:jc w:val="center"/>
        </w:trPr>
        <w:tc>
          <w:tcPr>
            <w:tcW w:w="2000"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977"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pacing w:before="100" w:beforeAutospacing="1"/>
              <w:jc w:val="left"/>
              <w:rPr>
                <w:rFonts w:ascii="宋体" w:hAnsi="宋体"/>
              </w:rPr>
            </w:pPr>
            <w:r>
              <w:rPr>
                <w:rFonts w:ascii="宋体" w:hAnsi="宋体" w:hint="eastAsia"/>
              </w:rPr>
              <w:t>教学目标（4）</w:t>
            </w:r>
          </w:p>
        </w:tc>
        <w:tc>
          <w:tcPr>
            <w:tcW w:w="10450"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widowControl/>
              <w:spacing w:before="100" w:beforeAutospacing="1"/>
              <w:rPr>
                <w:rFonts w:ascii="宋体" w:hAnsi="宋体"/>
                <w:kern w:val="0"/>
              </w:rPr>
            </w:pPr>
            <w:r>
              <w:rPr>
                <w:rFonts w:ascii="宋体" w:hAnsi="宋体" w:hint="eastAsia"/>
                <w:kern w:val="0"/>
              </w:rPr>
              <w:t>教学目标正确、明确、具体，教学思路清晰；能够解决教学内容中的难点、重点、个性化教学等问题，提高教学效率</w:t>
            </w:r>
          </w:p>
        </w:tc>
      </w:tr>
      <w:tr w:rsidR="00847A29" w:rsidTr="00847A29">
        <w:trPr>
          <w:trHeight w:val="363"/>
          <w:jc w:val="center"/>
        </w:trPr>
        <w:tc>
          <w:tcPr>
            <w:tcW w:w="2000"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977"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pacing w:before="100" w:beforeAutospacing="1"/>
              <w:jc w:val="left"/>
              <w:rPr>
                <w:rFonts w:ascii="宋体" w:hAnsi="宋体"/>
              </w:rPr>
            </w:pPr>
            <w:r>
              <w:rPr>
                <w:rFonts w:ascii="宋体" w:hAnsi="宋体" w:hint="eastAsia"/>
              </w:rPr>
              <w:t>教学内容（7）</w:t>
            </w:r>
          </w:p>
        </w:tc>
        <w:tc>
          <w:tcPr>
            <w:tcW w:w="10450"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widowControl/>
              <w:spacing w:before="100" w:beforeAutospacing="1"/>
              <w:rPr>
                <w:rFonts w:ascii="宋体" w:hAnsi="宋体"/>
                <w:kern w:val="0"/>
              </w:rPr>
            </w:pPr>
            <w:r>
              <w:rPr>
                <w:rFonts w:ascii="宋体" w:hAnsi="宋体" w:hint="eastAsia"/>
                <w:kern w:val="0"/>
              </w:rPr>
              <w:t>教学内容适当、准确，无科学性、政策性错误，能理论联系实际，反映社会和学科发展，能确保教学目标的实现</w:t>
            </w:r>
          </w:p>
        </w:tc>
      </w:tr>
      <w:tr w:rsidR="00847A29" w:rsidTr="00847A29">
        <w:trPr>
          <w:trHeight w:val="363"/>
          <w:jc w:val="center"/>
        </w:trPr>
        <w:tc>
          <w:tcPr>
            <w:tcW w:w="2000"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977"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pacing w:before="100" w:beforeAutospacing="1"/>
              <w:jc w:val="left"/>
              <w:rPr>
                <w:rFonts w:ascii="宋体" w:hAnsi="宋体"/>
              </w:rPr>
            </w:pPr>
            <w:r>
              <w:rPr>
                <w:rFonts w:ascii="宋体" w:hAnsi="宋体" w:hint="eastAsia"/>
              </w:rPr>
              <w:t>学习者（5）</w:t>
            </w:r>
          </w:p>
        </w:tc>
        <w:tc>
          <w:tcPr>
            <w:tcW w:w="10450"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pacing w:before="100" w:beforeAutospacing="1"/>
              <w:rPr>
                <w:rFonts w:ascii="宋体" w:hAnsi="宋体"/>
              </w:rPr>
            </w:pPr>
            <w:proofErr w:type="gramStart"/>
            <w:r>
              <w:rPr>
                <w:rFonts w:ascii="宋体" w:hAnsi="宋体" w:hint="eastAsia"/>
              </w:rPr>
              <w:t>微课教学</w:t>
            </w:r>
            <w:proofErr w:type="gramEnd"/>
            <w:r>
              <w:rPr>
                <w:rFonts w:ascii="宋体" w:hAnsi="宋体" w:hint="eastAsia"/>
              </w:rPr>
              <w:t>目标和教学内容适合学习者的年龄和认知发展水平；根据学习者个性差异有相应处理</w:t>
            </w:r>
          </w:p>
        </w:tc>
      </w:tr>
      <w:tr w:rsidR="00847A29" w:rsidTr="00847A29">
        <w:trPr>
          <w:trHeight w:val="363"/>
          <w:jc w:val="center"/>
        </w:trPr>
        <w:tc>
          <w:tcPr>
            <w:tcW w:w="2000"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977"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pacing w:before="100" w:beforeAutospacing="1"/>
              <w:ind w:left="420" w:hangingChars="200" w:hanging="420"/>
              <w:jc w:val="left"/>
              <w:rPr>
                <w:rFonts w:ascii="宋体" w:hAnsi="宋体"/>
              </w:rPr>
            </w:pPr>
            <w:r>
              <w:rPr>
                <w:rFonts w:ascii="宋体" w:hAnsi="宋体" w:hint="eastAsia"/>
              </w:rPr>
              <w:t>教学策略（10）</w:t>
            </w:r>
          </w:p>
        </w:tc>
        <w:tc>
          <w:tcPr>
            <w:tcW w:w="10450"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pacing w:before="100" w:beforeAutospacing="1"/>
              <w:rPr>
                <w:rFonts w:ascii="宋体" w:hAnsi="宋体"/>
              </w:rPr>
            </w:pPr>
            <w:r>
              <w:rPr>
                <w:rFonts w:ascii="宋体" w:hAnsi="宋体" w:hint="eastAsia"/>
                <w:kern w:val="0"/>
              </w:rPr>
              <w:t>教学顺序、教学活动安排、媒体的选择等适合确定的教学目标、教学内容和学习</w:t>
            </w:r>
            <w:proofErr w:type="gramStart"/>
            <w:r>
              <w:rPr>
                <w:rFonts w:ascii="宋体" w:hAnsi="宋体" w:hint="eastAsia"/>
                <w:kern w:val="0"/>
              </w:rPr>
              <w:t>者特征</w:t>
            </w:r>
            <w:proofErr w:type="gramEnd"/>
          </w:p>
        </w:tc>
      </w:tr>
      <w:tr w:rsidR="00847A29" w:rsidTr="00847A29">
        <w:trPr>
          <w:trHeight w:val="363"/>
          <w:jc w:val="center"/>
        </w:trPr>
        <w:tc>
          <w:tcPr>
            <w:tcW w:w="2000" w:type="dxa"/>
            <w:vMerge w:val="restart"/>
            <w:tcBorders>
              <w:top w:val="single" w:sz="6" w:space="0" w:color="auto"/>
              <w:left w:val="single" w:sz="18" w:space="0" w:color="auto"/>
              <w:bottom w:val="single" w:sz="6" w:space="0" w:color="auto"/>
              <w:right w:val="single" w:sz="6" w:space="0" w:color="auto"/>
            </w:tcBorders>
            <w:vAlign w:val="center"/>
            <w:hideMark/>
          </w:tcPr>
          <w:p w:rsidR="00847A29" w:rsidRDefault="00847A29">
            <w:pPr>
              <w:spacing w:before="100" w:beforeAutospacing="1"/>
              <w:rPr>
                <w:rFonts w:ascii="宋体" w:hAnsi="宋体"/>
                <w:b/>
                <w:bCs/>
              </w:rPr>
            </w:pPr>
            <w:r>
              <w:rPr>
                <w:rFonts w:ascii="宋体" w:hAnsi="宋体" w:hint="eastAsia"/>
                <w:b/>
                <w:bCs/>
              </w:rPr>
              <w:t>教学实施（25）</w:t>
            </w:r>
          </w:p>
        </w:tc>
        <w:tc>
          <w:tcPr>
            <w:tcW w:w="2977"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pacing w:before="100" w:beforeAutospacing="1"/>
              <w:jc w:val="left"/>
              <w:rPr>
                <w:rFonts w:ascii="宋体" w:hAnsi="宋体"/>
              </w:rPr>
            </w:pPr>
            <w:r>
              <w:rPr>
                <w:rFonts w:ascii="宋体" w:hAnsi="宋体" w:hint="eastAsia"/>
              </w:rPr>
              <w:t>教学呈现（15）</w:t>
            </w:r>
          </w:p>
        </w:tc>
        <w:tc>
          <w:tcPr>
            <w:tcW w:w="10450"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pacing w:before="100" w:beforeAutospacing="1"/>
              <w:rPr>
                <w:rFonts w:ascii="宋体" w:hAnsi="宋体"/>
                <w:kern w:val="0"/>
              </w:rPr>
            </w:pPr>
            <w:r>
              <w:rPr>
                <w:rFonts w:ascii="宋体" w:hAnsi="宋体" w:hint="eastAsia"/>
              </w:rPr>
              <w:t>教学导入简短顺畅，促进学生回忆先前知识经验；新内容的呈现能激发学生学习的动机；教学具有启发性，指导性，有助于学生建构或巩固知识，形成能力，建立态度</w:t>
            </w:r>
          </w:p>
        </w:tc>
      </w:tr>
      <w:tr w:rsidR="00847A29" w:rsidTr="00847A29">
        <w:trPr>
          <w:trHeight w:val="363"/>
          <w:jc w:val="center"/>
        </w:trPr>
        <w:tc>
          <w:tcPr>
            <w:tcW w:w="2000"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rPr>
            </w:pPr>
          </w:p>
        </w:tc>
        <w:tc>
          <w:tcPr>
            <w:tcW w:w="2977"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pacing w:before="100" w:beforeAutospacing="1"/>
              <w:jc w:val="left"/>
              <w:rPr>
                <w:rFonts w:ascii="宋体" w:hAnsi="宋体"/>
              </w:rPr>
            </w:pPr>
            <w:r>
              <w:rPr>
                <w:rFonts w:ascii="宋体" w:hAnsi="宋体" w:hint="eastAsia"/>
              </w:rPr>
              <w:t>教学语言、节奏或教态（10）</w:t>
            </w:r>
          </w:p>
        </w:tc>
        <w:tc>
          <w:tcPr>
            <w:tcW w:w="10450"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pacing w:before="100" w:beforeAutospacing="1"/>
              <w:rPr>
                <w:rFonts w:ascii="宋体" w:hAnsi="宋体"/>
                <w:b/>
                <w:bCs/>
              </w:rPr>
            </w:pPr>
            <w:r>
              <w:rPr>
                <w:rFonts w:ascii="宋体" w:hAnsi="宋体" w:hint="eastAsia"/>
              </w:rPr>
              <w:t>如有声音，普通话讲解，语言清晰生动，表达能力强；</w:t>
            </w:r>
            <w:r>
              <w:rPr>
                <w:rFonts w:ascii="宋体" w:hAnsi="宋体" w:hint="eastAsia"/>
                <w:kern w:val="0"/>
              </w:rPr>
              <w:t>如有教师出现，仪表得当，</w:t>
            </w:r>
            <w:proofErr w:type="gramStart"/>
            <w:r>
              <w:rPr>
                <w:rFonts w:ascii="宋体" w:hAnsi="宋体" w:hint="eastAsia"/>
                <w:kern w:val="0"/>
              </w:rPr>
              <w:t>教态亲切</w:t>
            </w:r>
            <w:proofErr w:type="gramEnd"/>
            <w:r>
              <w:rPr>
                <w:rFonts w:ascii="宋体" w:hAnsi="宋体" w:hint="eastAsia"/>
                <w:kern w:val="0"/>
              </w:rPr>
              <w:t>自然大方，展现良好教学风貌；</w:t>
            </w:r>
            <w:r>
              <w:rPr>
                <w:rFonts w:ascii="宋体" w:hAnsi="宋体" w:hint="eastAsia"/>
              </w:rPr>
              <w:t>教学节奏适合学生的学习，具有较强感染力</w:t>
            </w:r>
          </w:p>
        </w:tc>
      </w:tr>
      <w:tr w:rsidR="00847A29" w:rsidTr="00847A29">
        <w:trPr>
          <w:trHeight w:val="363"/>
          <w:jc w:val="center"/>
        </w:trPr>
        <w:tc>
          <w:tcPr>
            <w:tcW w:w="2000" w:type="dxa"/>
            <w:vMerge w:val="restart"/>
            <w:tcBorders>
              <w:top w:val="single" w:sz="6" w:space="0" w:color="auto"/>
              <w:left w:val="single" w:sz="18" w:space="0" w:color="auto"/>
              <w:bottom w:val="single" w:sz="6" w:space="0" w:color="auto"/>
              <w:right w:val="single" w:sz="6" w:space="0" w:color="auto"/>
            </w:tcBorders>
            <w:vAlign w:val="center"/>
            <w:hideMark/>
          </w:tcPr>
          <w:p w:rsidR="00847A29" w:rsidRDefault="00847A29">
            <w:pPr>
              <w:spacing w:before="100" w:beforeAutospacing="1"/>
              <w:rPr>
                <w:rFonts w:ascii="宋体" w:hAnsi="宋体"/>
                <w:b/>
                <w:bCs/>
                <w:kern w:val="0"/>
              </w:rPr>
            </w:pPr>
            <w:r>
              <w:rPr>
                <w:rFonts w:ascii="宋体" w:hAnsi="宋体" w:hint="eastAsia"/>
                <w:b/>
                <w:bCs/>
                <w:kern w:val="0"/>
              </w:rPr>
              <w:t>技术实现（30）</w:t>
            </w:r>
          </w:p>
        </w:tc>
        <w:tc>
          <w:tcPr>
            <w:tcW w:w="2977"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pacing w:before="100" w:beforeAutospacing="1"/>
              <w:jc w:val="left"/>
              <w:rPr>
                <w:rFonts w:ascii="宋体" w:hAnsi="宋体"/>
                <w:kern w:val="0"/>
              </w:rPr>
            </w:pPr>
            <w:r>
              <w:rPr>
                <w:rFonts w:ascii="宋体" w:hAnsi="宋体" w:hint="eastAsia"/>
                <w:kern w:val="0"/>
              </w:rPr>
              <w:t>操作与传播展示（15）</w:t>
            </w:r>
          </w:p>
        </w:tc>
        <w:tc>
          <w:tcPr>
            <w:tcW w:w="10450"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pacing w:before="100" w:beforeAutospacing="1"/>
              <w:rPr>
                <w:rFonts w:ascii="宋体" w:hAnsi="宋体"/>
                <w:kern w:val="0"/>
              </w:rPr>
            </w:pPr>
            <w:r>
              <w:rPr>
                <w:rFonts w:ascii="宋体" w:hAnsi="宋体" w:hint="eastAsia"/>
                <w:kern w:val="0"/>
              </w:rPr>
              <w:t>便于教学演示操作，能够通过网络便捷传播，具有较强的通用性，易于被学习者在各种技术环境下观看（兼容PC、手机和平板电脑等）</w:t>
            </w:r>
          </w:p>
        </w:tc>
      </w:tr>
      <w:tr w:rsidR="00847A29" w:rsidTr="00847A29">
        <w:trPr>
          <w:trHeight w:val="363"/>
          <w:jc w:val="center"/>
        </w:trPr>
        <w:tc>
          <w:tcPr>
            <w:tcW w:w="2000" w:type="dxa"/>
            <w:vMerge/>
            <w:tcBorders>
              <w:top w:val="single" w:sz="6" w:space="0" w:color="auto"/>
              <w:left w:val="single" w:sz="18" w:space="0" w:color="auto"/>
              <w:bottom w:val="single" w:sz="6" w:space="0" w:color="auto"/>
              <w:right w:val="single" w:sz="6" w:space="0" w:color="auto"/>
            </w:tcBorders>
            <w:vAlign w:val="center"/>
            <w:hideMark/>
          </w:tcPr>
          <w:p w:rsidR="00847A29" w:rsidRDefault="00847A29">
            <w:pPr>
              <w:widowControl/>
              <w:jc w:val="left"/>
              <w:rPr>
                <w:rFonts w:ascii="宋体" w:hAnsi="宋体"/>
                <w:b/>
                <w:bCs/>
                <w:kern w:val="0"/>
              </w:rPr>
            </w:pPr>
          </w:p>
        </w:tc>
        <w:tc>
          <w:tcPr>
            <w:tcW w:w="2977" w:type="dxa"/>
            <w:tcBorders>
              <w:top w:val="single" w:sz="6" w:space="0" w:color="auto"/>
              <w:left w:val="single" w:sz="6" w:space="0" w:color="auto"/>
              <w:bottom w:val="single" w:sz="6" w:space="0" w:color="auto"/>
              <w:right w:val="single" w:sz="6" w:space="0" w:color="auto"/>
            </w:tcBorders>
            <w:vAlign w:val="center"/>
            <w:hideMark/>
          </w:tcPr>
          <w:p w:rsidR="00847A29" w:rsidRDefault="00847A29">
            <w:pPr>
              <w:spacing w:before="100" w:beforeAutospacing="1"/>
              <w:jc w:val="left"/>
              <w:rPr>
                <w:rFonts w:ascii="宋体" w:hAnsi="宋体"/>
                <w:kern w:val="0"/>
              </w:rPr>
            </w:pPr>
            <w:r>
              <w:rPr>
                <w:rFonts w:ascii="宋体" w:hAnsi="宋体" w:hint="eastAsia"/>
                <w:kern w:val="0"/>
              </w:rPr>
              <w:t>教学视频制作（15）</w:t>
            </w:r>
          </w:p>
        </w:tc>
        <w:tc>
          <w:tcPr>
            <w:tcW w:w="10450" w:type="dxa"/>
            <w:tcBorders>
              <w:top w:val="single" w:sz="6" w:space="0" w:color="auto"/>
              <w:left w:val="single" w:sz="6" w:space="0" w:color="auto"/>
              <w:bottom w:val="single" w:sz="6" w:space="0" w:color="auto"/>
              <w:right w:val="single" w:sz="18" w:space="0" w:color="auto"/>
            </w:tcBorders>
            <w:vAlign w:val="center"/>
            <w:hideMark/>
          </w:tcPr>
          <w:p w:rsidR="00847A29" w:rsidRDefault="00847A29">
            <w:pPr>
              <w:spacing w:before="100" w:beforeAutospacing="1"/>
              <w:rPr>
                <w:rFonts w:ascii="宋体" w:hAnsi="宋体"/>
                <w:kern w:val="0"/>
              </w:rPr>
            </w:pPr>
            <w:r>
              <w:rPr>
                <w:rFonts w:ascii="宋体" w:hAnsi="宋体" w:hint="eastAsia"/>
                <w:kern w:val="0"/>
              </w:rPr>
              <w:t>选用的制作软件适当，编辑制作准确，符合通常教学和学习环境的使用；视频播放格式兼容性好，主要采用高清、标清标准；文件量适度</w:t>
            </w:r>
          </w:p>
        </w:tc>
      </w:tr>
      <w:tr w:rsidR="00847A29" w:rsidTr="00847A29">
        <w:trPr>
          <w:trHeight w:val="363"/>
          <w:jc w:val="center"/>
        </w:trPr>
        <w:tc>
          <w:tcPr>
            <w:tcW w:w="2000" w:type="dxa"/>
            <w:tcBorders>
              <w:top w:val="single" w:sz="6" w:space="0" w:color="auto"/>
              <w:left w:val="single" w:sz="18" w:space="0" w:color="auto"/>
              <w:bottom w:val="single" w:sz="4" w:space="0" w:color="auto"/>
              <w:right w:val="single" w:sz="6" w:space="0" w:color="auto"/>
            </w:tcBorders>
            <w:vAlign w:val="center"/>
            <w:hideMark/>
          </w:tcPr>
          <w:p w:rsidR="00847A29" w:rsidRDefault="00847A29">
            <w:pPr>
              <w:spacing w:before="100" w:beforeAutospacing="1"/>
              <w:rPr>
                <w:rFonts w:ascii="宋体" w:hAnsi="宋体"/>
                <w:b/>
                <w:bCs/>
              </w:rPr>
            </w:pPr>
            <w:r>
              <w:rPr>
                <w:rFonts w:ascii="宋体" w:hAnsi="宋体" w:hint="eastAsia"/>
                <w:b/>
                <w:bCs/>
              </w:rPr>
              <w:t>教学效果（5）</w:t>
            </w:r>
          </w:p>
        </w:tc>
        <w:tc>
          <w:tcPr>
            <w:tcW w:w="2977" w:type="dxa"/>
            <w:tcBorders>
              <w:top w:val="single" w:sz="6" w:space="0" w:color="auto"/>
              <w:left w:val="single" w:sz="6" w:space="0" w:color="auto"/>
              <w:bottom w:val="single" w:sz="4" w:space="0" w:color="auto"/>
              <w:right w:val="single" w:sz="6" w:space="0" w:color="auto"/>
            </w:tcBorders>
            <w:vAlign w:val="center"/>
            <w:hideMark/>
          </w:tcPr>
          <w:p w:rsidR="00847A29" w:rsidRDefault="00847A29">
            <w:pPr>
              <w:spacing w:before="100" w:beforeAutospacing="1"/>
              <w:jc w:val="left"/>
              <w:rPr>
                <w:rFonts w:ascii="宋体" w:hAnsi="宋体"/>
              </w:rPr>
            </w:pPr>
            <w:r>
              <w:rPr>
                <w:rFonts w:ascii="宋体" w:hAnsi="宋体" w:hint="eastAsia"/>
              </w:rPr>
              <w:t>应用推广</w:t>
            </w:r>
            <w:r>
              <w:rPr>
                <w:rFonts w:ascii="宋体" w:hAnsi="宋体" w:hint="eastAsia"/>
                <w:kern w:val="0"/>
              </w:rPr>
              <w:t>（5）</w:t>
            </w:r>
          </w:p>
        </w:tc>
        <w:tc>
          <w:tcPr>
            <w:tcW w:w="10450" w:type="dxa"/>
            <w:tcBorders>
              <w:top w:val="single" w:sz="6" w:space="0" w:color="auto"/>
              <w:left w:val="single" w:sz="6" w:space="0" w:color="auto"/>
              <w:bottom w:val="single" w:sz="4" w:space="0" w:color="auto"/>
              <w:right w:val="single" w:sz="18" w:space="0" w:color="auto"/>
            </w:tcBorders>
            <w:vAlign w:val="center"/>
            <w:hideMark/>
          </w:tcPr>
          <w:p w:rsidR="00847A29" w:rsidRDefault="00847A29">
            <w:pPr>
              <w:spacing w:before="100" w:beforeAutospacing="1"/>
              <w:rPr>
                <w:rFonts w:ascii="宋体" w:hAnsi="宋体"/>
                <w:kern w:val="0"/>
              </w:rPr>
            </w:pPr>
            <w:r>
              <w:rPr>
                <w:rFonts w:ascii="宋体" w:hAnsi="宋体" w:hint="eastAsia"/>
                <w:kern w:val="0"/>
              </w:rPr>
              <w:t>有良好应用效果，受到学习者的普遍欢迎，具有在相关专业或学科上推广的价值</w:t>
            </w:r>
          </w:p>
        </w:tc>
      </w:tr>
      <w:tr w:rsidR="00847A29" w:rsidTr="00847A29">
        <w:trPr>
          <w:trHeight w:val="363"/>
          <w:jc w:val="center"/>
        </w:trPr>
        <w:tc>
          <w:tcPr>
            <w:tcW w:w="2000" w:type="dxa"/>
            <w:tcBorders>
              <w:top w:val="single" w:sz="4" w:space="0" w:color="auto"/>
              <w:left w:val="single" w:sz="18" w:space="0" w:color="auto"/>
              <w:bottom w:val="single" w:sz="18" w:space="0" w:color="auto"/>
              <w:right w:val="single" w:sz="6" w:space="0" w:color="auto"/>
            </w:tcBorders>
            <w:vAlign w:val="center"/>
            <w:hideMark/>
          </w:tcPr>
          <w:p w:rsidR="00847A29" w:rsidRDefault="00847A29">
            <w:pPr>
              <w:spacing w:before="100" w:beforeAutospacing="1"/>
              <w:rPr>
                <w:rFonts w:ascii="宋体" w:hAnsi="宋体"/>
                <w:b/>
                <w:bCs/>
              </w:rPr>
            </w:pPr>
            <w:r>
              <w:rPr>
                <w:rFonts w:ascii="宋体" w:hAnsi="宋体" w:hint="eastAsia"/>
                <w:b/>
                <w:bCs/>
              </w:rPr>
              <w:t>加分（5）</w:t>
            </w:r>
          </w:p>
        </w:tc>
        <w:tc>
          <w:tcPr>
            <w:tcW w:w="2977" w:type="dxa"/>
            <w:tcBorders>
              <w:top w:val="single" w:sz="4" w:space="0" w:color="auto"/>
              <w:left w:val="single" w:sz="6" w:space="0" w:color="auto"/>
              <w:bottom w:val="single" w:sz="18" w:space="0" w:color="auto"/>
              <w:right w:val="single" w:sz="6" w:space="0" w:color="auto"/>
            </w:tcBorders>
            <w:vAlign w:val="center"/>
            <w:hideMark/>
          </w:tcPr>
          <w:p w:rsidR="00847A29" w:rsidRDefault="00847A29">
            <w:pPr>
              <w:spacing w:before="100" w:beforeAutospacing="1"/>
              <w:jc w:val="left"/>
              <w:rPr>
                <w:rFonts w:ascii="宋体" w:hAnsi="宋体"/>
              </w:rPr>
            </w:pPr>
            <w:proofErr w:type="gramStart"/>
            <w:r>
              <w:rPr>
                <w:rFonts w:ascii="宋体" w:hAnsi="宋体" w:hint="eastAsia"/>
              </w:rPr>
              <w:t>学员网</w:t>
            </w:r>
            <w:proofErr w:type="gramEnd"/>
            <w:r>
              <w:rPr>
                <w:rFonts w:ascii="宋体" w:hAnsi="宋体" w:hint="eastAsia"/>
              </w:rPr>
              <w:t>评（5）</w:t>
            </w:r>
          </w:p>
        </w:tc>
        <w:tc>
          <w:tcPr>
            <w:tcW w:w="10450" w:type="dxa"/>
            <w:tcBorders>
              <w:top w:val="single" w:sz="4" w:space="0" w:color="auto"/>
              <w:left w:val="single" w:sz="6" w:space="0" w:color="auto"/>
              <w:bottom w:val="single" w:sz="18" w:space="0" w:color="auto"/>
              <w:right w:val="single" w:sz="18" w:space="0" w:color="auto"/>
            </w:tcBorders>
            <w:vAlign w:val="center"/>
            <w:hideMark/>
          </w:tcPr>
          <w:p w:rsidR="00847A29" w:rsidRDefault="00847A29">
            <w:pPr>
              <w:spacing w:before="100" w:beforeAutospacing="1"/>
              <w:rPr>
                <w:rFonts w:ascii="宋体" w:hAnsi="宋体"/>
                <w:kern w:val="0"/>
              </w:rPr>
            </w:pPr>
            <w:r>
              <w:rPr>
                <w:rFonts w:ascii="宋体" w:hAnsi="宋体" w:hint="eastAsia"/>
                <w:kern w:val="0"/>
              </w:rPr>
              <w:t>作品点击率高、投票较多、学习者评价好；作者与学习者互动良好</w:t>
            </w:r>
          </w:p>
        </w:tc>
      </w:tr>
    </w:tbl>
    <w:p w:rsidR="00847A29" w:rsidRDefault="00847A29" w:rsidP="00847A29">
      <w:r>
        <w:t xml:space="preserve"> </w:t>
      </w:r>
    </w:p>
    <w:p w:rsidR="00847A29" w:rsidRDefault="00847A29">
      <w:pPr>
        <w:widowControl/>
        <w:jc w:val="left"/>
        <w:rPr>
          <w:rFonts w:ascii="宋体" w:hAnsi="宋体"/>
          <w:sz w:val="28"/>
          <w:szCs w:val="28"/>
        </w:rPr>
      </w:pPr>
    </w:p>
    <w:sectPr w:rsidR="00847A29" w:rsidSect="00847A29">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BB"/>
    <w:rsid w:val="001A4475"/>
    <w:rsid w:val="007A260A"/>
    <w:rsid w:val="008311E7"/>
    <w:rsid w:val="00847A29"/>
    <w:rsid w:val="00DE61BB"/>
    <w:rsid w:val="00F14C94"/>
    <w:rsid w:val="00FC14C8"/>
    <w:rsid w:val="00FC7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BB"/>
    <w:pPr>
      <w:widowControl w:val="0"/>
      <w:jc w:val="both"/>
    </w:pPr>
    <w:rPr>
      <w:rFonts w:ascii="Times New Roman" w:eastAsia="宋体" w:hAnsi="Times New Roman" w:cs="Times New Roman"/>
      <w:szCs w:val="21"/>
    </w:rPr>
  </w:style>
  <w:style w:type="paragraph" w:styleId="1">
    <w:name w:val="heading 1"/>
    <w:basedOn w:val="a"/>
    <w:link w:val="1Char"/>
    <w:uiPriority w:val="9"/>
    <w:qFormat/>
    <w:rsid w:val="00847A2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DE61BB"/>
    <w:rPr>
      <w:rFonts w:ascii="Times New Roman" w:hAnsi="Times New Roman" w:cs="Times New Roman" w:hint="default"/>
      <w:color w:val="0000FF"/>
      <w:u w:val="single"/>
    </w:rPr>
  </w:style>
  <w:style w:type="character" w:styleId="a3">
    <w:name w:val="Hyperlink"/>
    <w:basedOn w:val="a0"/>
    <w:uiPriority w:val="99"/>
    <w:unhideWhenUsed/>
    <w:rsid w:val="00FC14C8"/>
    <w:rPr>
      <w:color w:val="0000FF" w:themeColor="hyperlink"/>
      <w:u w:val="single"/>
    </w:rPr>
  </w:style>
  <w:style w:type="paragraph" w:styleId="a4">
    <w:name w:val="Balloon Text"/>
    <w:basedOn w:val="a"/>
    <w:link w:val="Char"/>
    <w:uiPriority w:val="99"/>
    <w:semiHidden/>
    <w:unhideWhenUsed/>
    <w:rsid w:val="007A260A"/>
    <w:rPr>
      <w:sz w:val="18"/>
      <w:szCs w:val="18"/>
    </w:rPr>
  </w:style>
  <w:style w:type="character" w:customStyle="1" w:styleId="Char">
    <w:name w:val="批注框文本 Char"/>
    <w:basedOn w:val="a0"/>
    <w:link w:val="a4"/>
    <w:uiPriority w:val="99"/>
    <w:semiHidden/>
    <w:rsid w:val="007A260A"/>
    <w:rPr>
      <w:rFonts w:ascii="Times New Roman" w:eastAsia="宋体" w:hAnsi="Times New Roman" w:cs="Times New Roman"/>
      <w:sz w:val="18"/>
      <w:szCs w:val="18"/>
    </w:rPr>
  </w:style>
  <w:style w:type="character" w:customStyle="1" w:styleId="1Char">
    <w:name w:val="标题 1 Char"/>
    <w:basedOn w:val="a0"/>
    <w:link w:val="1"/>
    <w:uiPriority w:val="9"/>
    <w:rsid w:val="00847A29"/>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BB"/>
    <w:pPr>
      <w:widowControl w:val="0"/>
      <w:jc w:val="both"/>
    </w:pPr>
    <w:rPr>
      <w:rFonts w:ascii="Times New Roman" w:eastAsia="宋体" w:hAnsi="Times New Roman" w:cs="Times New Roman"/>
      <w:szCs w:val="21"/>
    </w:rPr>
  </w:style>
  <w:style w:type="paragraph" w:styleId="1">
    <w:name w:val="heading 1"/>
    <w:basedOn w:val="a"/>
    <w:link w:val="1Char"/>
    <w:uiPriority w:val="9"/>
    <w:qFormat/>
    <w:rsid w:val="00847A2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DE61BB"/>
    <w:rPr>
      <w:rFonts w:ascii="Times New Roman" w:hAnsi="Times New Roman" w:cs="Times New Roman" w:hint="default"/>
      <w:color w:val="0000FF"/>
      <w:u w:val="single"/>
    </w:rPr>
  </w:style>
  <w:style w:type="character" w:styleId="a3">
    <w:name w:val="Hyperlink"/>
    <w:basedOn w:val="a0"/>
    <w:uiPriority w:val="99"/>
    <w:unhideWhenUsed/>
    <w:rsid w:val="00FC14C8"/>
    <w:rPr>
      <w:color w:val="0000FF" w:themeColor="hyperlink"/>
      <w:u w:val="single"/>
    </w:rPr>
  </w:style>
  <w:style w:type="paragraph" w:styleId="a4">
    <w:name w:val="Balloon Text"/>
    <w:basedOn w:val="a"/>
    <w:link w:val="Char"/>
    <w:uiPriority w:val="99"/>
    <w:semiHidden/>
    <w:unhideWhenUsed/>
    <w:rsid w:val="007A260A"/>
    <w:rPr>
      <w:sz w:val="18"/>
      <w:szCs w:val="18"/>
    </w:rPr>
  </w:style>
  <w:style w:type="character" w:customStyle="1" w:styleId="Char">
    <w:name w:val="批注框文本 Char"/>
    <w:basedOn w:val="a0"/>
    <w:link w:val="a4"/>
    <w:uiPriority w:val="99"/>
    <w:semiHidden/>
    <w:rsid w:val="007A260A"/>
    <w:rPr>
      <w:rFonts w:ascii="Times New Roman" w:eastAsia="宋体" w:hAnsi="Times New Roman" w:cs="Times New Roman"/>
      <w:sz w:val="18"/>
      <w:szCs w:val="18"/>
    </w:rPr>
  </w:style>
  <w:style w:type="character" w:customStyle="1" w:styleId="1Char">
    <w:name w:val="标题 1 Char"/>
    <w:basedOn w:val="a0"/>
    <w:link w:val="1"/>
    <w:uiPriority w:val="9"/>
    <w:rsid w:val="00847A2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09">
      <w:bodyDiv w:val="1"/>
      <w:marLeft w:val="0"/>
      <w:marRight w:val="0"/>
      <w:marTop w:val="0"/>
      <w:marBottom w:val="0"/>
      <w:divBdr>
        <w:top w:val="none" w:sz="0" w:space="0" w:color="auto"/>
        <w:left w:val="none" w:sz="0" w:space="0" w:color="auto"/>
        <w:bottom w:val="none" w:sz="0" w:space="0" w:color="auto"/>
        <w:right w:val="none" w:sz="0" w:space="0" w:color="auto"/>
      </w:divBdr>
    </w:div>
    <w:div w:id="861944271">
      <w:bodyDiv w:val="1"/>
      <w:marLeft w:val="0"/>
      <w:marRight w:val="0"/>
      <w:marTop w:val="0"/>
      <w:marBottom w:val="0"/>
      <w:divBdr>
        <w:top w:val="none" w:sz="0" w:space="0" w:color="auto"/>
        <w:left w:val="none" w:sz="0" w:space="0" w:color="auto"/>
        <w:bottom w:val="none" w:sz="0" w:space="0" w:color="auto"/>
        <w:right w:val="none" w:sz="0" w:space="0" w:color="auto"/>
      </w:divBdr>
    </w:div>
    <w:div w:id="981036269">
      <w:bodyDiv w:val="1"/>
      <w:marLeft w:val="0"/>
      <w:marRight w:val="0"/>
      <w:marTop w:val="0"/>
      <w:marBottom w:val="0"/>
      <w:divBdr>
        <w:top w:val="none" w:sz="0" w:space="0" w:color="auto"/>
        <w:left w:val="none" w:sz="0" w:space="0" w:color="auto"/>
        <w:bottom w:val="none" w:sz="0" w:space="0" w:color="auto"/>
        <w:right w:val="none" w:sz="0" w:space="0" w:color="auto"/>
      </w:divBdr>
    </w:div>
    <w:div w:id="1130171438">
      <w:bodyDiv w:val="1"/>
      <w:marLeft w:val="0"/>
      <w:marRight w:val="0"/>
      <w:marTop w:val="0"/>
      <w:marBottom w:val="0"/>
      <w:divBdr>
        <w:top w:val="none" w:sz="0" w:space="0" w:color="auto"/>
        <w:left w:val="none" w:sz="0" w:space="0" w:color="auto"/>
        <w:bottom w:val="none" w:sz="0" w:space="0" w:color="auto"/>
        <w:right w:val="none" w:sz="0" w:space="0" w:color="auto"/>
      </w:divBdr>
    </w:div>
    <w:div w:id="1226144455">
      <w:bodyDiv w:val="1"/>
      <w:marLeft w:val="0"/>
      <w:marRight w:val="0"/>
      <w:marTop w:val="0"/>
      <w:marBottom w:val="0"/>
      <w:divBdr>
        <w:top w:val="none" w:sz="0" w:space="0" w:color="auto"/>
        <w:left w:val="none" w:sz="0" w:space="0" w:color="auto"/>
        <w:bottom w:val="none" w:sz="0" w:space="0" w:color="auto"/>
        <w:right w:val="none" w:sz="0" w:space="0" w:color="auto"/>
      </w:divBdr>
    </w:div>
    <w:div w:id="1617061077">
      <w:bodyDiv w:val="1"/>
      <w:marLeft w:val="0"/>
      <w:marRight w:val="0"/>
      <w:marTop w:val="0"/>
      <w:marBottom w:val="0"/>
      <w:divBdr>
        <w:top w:val="none" w:sz="0" w:space="0" w:color="auto"/>
        <w:left w:val="none" w:sz="0" w:space="0" w:color="auto"/>
        <w:bottom w:val="none" w:sz="0" w:space="0" w:color="auto"/>
        <w:right w:val="none" w:sz="0" w:space="0" w:color="auto"/>
      </w:divBdr>
    </w:div>
    <w:div w:id="18934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wangyajie@bucea.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陈静</cp:lastModifiedBy>
  <cp:revision>5</cp:revision>
  <dcterms:created xsi:type="dcterms:W3CDTF">2016-07-01T08:06:00Z</dcterms:created>
  <dcterms:modified xsi:type="dcterms:W3CDTF">2016-07-07T01:16:00Z</dcterms:modified>
</cp:coreProperties>
</file>